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>муниципального учреждения</w:t>
      </w:r>
      <w:r w:rsidR="0085094D">
        <w:rPr>
          <w:color w:val="444444"/>
        </w:rPr>
        <w:t xml:space="preserve"> культуры</w:t>
      </w:r>
      <w:r w:rsidR="00F5734C">
        <w:rPr>
          <w:color w:val="444444"/>
        </w:rPr>
        <w:t xml:space="preserve"> «</w:t>
      </w:r>
      <w:proofErr w:type="spellStart"/>
      <w:r w:rsidR="00FE3198">
        <w:rPr>
          <w:color w:val="444444"/>
        </w:rPr>
        <w:t>Ростовановского</w:t>
      </w:r>
      <w:proofErr w:type="spellEnd"/>
      <w:r w:rsidR="00FE3198">
        <w:rPr>
          <w:color w:val="444444"/>
        </w:rPr>
        <w:t xml:space="preserve"> культурно-досугового центра</w:t>
      </w:r>
      <w:r w:rsidR="00F5734C">
        <w:rPr>
          <w:color w:val="444444"/>
        </w:rPr>
        <w:t>»</w:t>
      </w:r>
      <w:r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>муниципального учреждения</w:t>
      </w:r>
      <w:r w:rsidR="002E5A69">
        <w:rPr>
          <w:color w:val="444444"/>
        </w:rPr>
        <w:t xml:space="preserve"> культуры</w:t>
      </w:r>
      <w:r w:rsidR="00F5734C">
        <w:rPr>
          <w:color w:val="444444"/>
        </w:rPr>
        <w:t xml:space="preserve"> «</w:t>
      </w:r>
      <w:proofErr w:type="spellStart"/>
      <w:r w:rsidR="00FE3198">
        <w:rPr>
          <w:color w:val="444444"/>
        </w:rPr>
        <w:t>Ростовановского</w:t>
      </w:r>
      <w:proofErr w:type="spellEnd"/>
      <w:r w:rsidR="00FE3198">
        <w:rPr>
          <w:color w:val="444444"/>
        </w:rPr>
        <w:t xml:space="preserve"> культурно-досугового центра»</w:t>
      </w:r>
      <w:r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FE3198">
        <w:rPr>
          <w:color w:val="444444"/>
        </w:rPr>
        <w:t>24</w:t>
      </w:r>
      <w:r>
        <w:rPr>
          <w:color w:val="444444"/>
        </w:rPr>
        <w:t xml:space="preserve"> </w:t>
      </w:r>
      <w:r w:rsidR="00FE3198">
        <w:rPr>
          <w:color w:val="444444"/>
        </w:rPr>
        <w:t>мая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FE3198">
        <w:rPr>
          <w:color w:val="444444"/>
        </w:rPr>
        <w:t>9</w:t>
      </w:r>
      <w:r w:rsidRPr="008603D7">
        <w:rPr>
          <w:color w:val="444444"/>
        </w:rPr>
        <w:t xml:space="preserve"> года № </w:t>
      </w:r>
      <w:r w:rsidR="00FE3198">
        <w:rPr>
          <w:color w:val="444444"/>
        </w:rPr>
        <w:t>18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>«Об учетной политике</w:t>
      </w:r>
      <w:r w:rsidR="009174AF">
        <w:rPr>
          <w:color w:val="444444"/>
        </w:rPr>
        <w:t>»</w:t>
      </w:r>
      <w:r w:rsidRPr="008603D7">
        <w:rPr>
          <w:color w:val="444444"/>
        </w:rPr>
        <w:t xml:space="preserve"> (далее – Учетная политика). Учетная политика определяет принципы, методы, процедуры и правила ведения бюджетного учета </w:t>
      </w:r>
      <w:r>
        <w:rPr>
          <w:color w:val="444444"/>
        </w:rPr>
        <w:t>муниципального учреждения</w:t>
      </w:r>
      <w:r w:rsidR="002E5A69">
        <w:rPr>
          <w:color w:val="444444"/>
        </w:rPr>
        <w:t xml:space="preserve"> культуры</w:t>
      </w:r>
      <w:r w:rsidR="00F5734C">
        <w:rPr>
          <w:color w:val="444444"/>
        </w:rPr>
        <w:t xml:space="preserve"> «</w:t>
      </w:r>
      <w:proofErr w:type="spellStart"/>
      <w:r w:rsidR="00FE3198">
        <w:rPr>
          <w:color w:val="444444"/>
        </w:rPr>
        <w:t>Ростовановского</w:t>
      </w:r>
      <w:proofErr w:type="spellEnd"/>
      <w:r w:rsidR="00FE3198">
        <w:rPr>
          <w:color w:val="444444"/>
        </w:rPr>
        <w:t xml:space="preserve"> культурно-досугового центра»</w:t>
      </w:r>
      <w:r>
        <w:rPr>
          <w:color w:val="444444"/>
        </w:rPr>
        <w:t xml:space="preserve">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</w:t>
      </w:r>
      <w:r w:rsidR="00F5734C">
        <w:rPr>
          <w:color w:val="444444"/>
        </w:rPr>
        <w:t>и</w:t>
      </w:r>
      <w:r w:rsidR="009174AF">
        <w:rPr>
          <w:color w:val="444444"/>
        </w:rPr>
        <w:t xml:space="preserve"> работ) по ведению бюджетного и налогового учета от </w:t>
      </w:r>
      <w:r w:rsidR="00FE3198">
        <w:rPr>
          <w:color w:val="444444"/>
        </w:rPr>
        <w:t>12</w:t>
      </w:r>
      <w:r w:rsidR="009174AF">
        <w:rPr>
          <w:color w:val="444444"/>
        </w:rPr>
        <w:t xml:space="preserve"> </w:t>
      </w:r>
      <w:r w:rsidR="00FE3198">
        <w:rPr>
          <w:color w:val="444444"/>
        </w:rPr>
        <w:t>декабря</w:t>
      </w:r>
      <w:r w:rsidR="009174AF">
        <w:rPr>
          <w:color w:val="444444"/>
        </w:rPr>
        <w:t xml:space="preserve"> 201</w:t>
      </w:r>
      <w:r w:rsidR="00FE3198">
        <w:rPr>
          <w:color w:val="444444"/>
        </w:rPr>
        <w:t>8</w:t>
      </w:r>
      <w:r w:rsidR="009174AF">
        <w:rPr>
          <w:color w:val="444444"/>
        </w:rPr>
        <w:t xml:space="preserve"> г.</w:t>
      </w:r>
      <w:r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9305C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9305C" w:rsidRDefault="00F9305C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bookmarkStart w:id="0" w:name="_GoBack"/>
      <w:bookmarkEnd w:id="0"/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Журналы операций формируются </w:t>
      </w:r>
      <w:r w:rsidR="005272A1">
        <w:rPr>
          <w:color w:val="444444"/>
        </w:rPr>
        <w:t>и распечатываются ежемесячно.</w:t>
      </w:r>
      <w:r w:rsidRPr="008603D7">
        <w:rPr>
          <w:color w:val="444444"/>
        </w:rPr>
        <w:t xml:space="preserve"> 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r w:rsidRPr="008603D7">
        <w:rPr>
          <w:color w:val="444444"/>
        </w:rPr>
        <w:t>разукомплектации</w:t>
      </w:r>
      <w:proofErr w:type="spellEnd"/>
      <w:r w:rsidRPr="008603D7">
        <w:rPr>
          <w:color w:val="444444"/>
        </w:rPr>
        <w:t xml:space="preserve"> основных средств.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расходов 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предстоящей оплаты отпусков за фактически отработанное </w:t>
      </w:r>
      <w:r w:rsidR="00D37ADA">
        <w:rPr>
          <w:color w:val="444444"/>
        </w:rPr>
        <w:t>время, включая страховые взносы.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контроля</w:t>
      </w:r>
      <w:r w:rsidR="000B2BB3">
        <w:rPr>
          <w:color w:val="444444"/>
        </w:rPr>
        <w:t xml:space="preserve"> учреждения</w:t>
      </w:r>
      <w:r w:rsidRPr="008603D7">
        <w:rPr>
          <w:color w:val="444444"/>
        </w:rPr>
        <w:t xml:space="preserve">, утверждаемого приказом </w:t>
      </w:r>
      <w:r w:rsidR="000B2BB3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B7708F" w:rsidRPr="008603D7" w:rsidRDefault="00B7708F" w:rsidP="009174AF">
      <w:pPr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21A67"/>
    <w:rsid w:val="00044156"/>
    <w:rsid w:val="0008641E"/>
    <w:rsid w:val="000B2BB3"/>
    <w:rsid w:val="00151043"/>
    <w:rsid w:val="001A0F32"/>
    <w:rsid w:val="002E5A69"/>
    <w:rsid w:val="0042773C"/>
    <w:rsid w:val="004D0010"/>
    <w:rsid w:val="005272A1"/>
    <w:rsid w:val="00544529"/>
    <w:rsid w:val="005954E6"/>
    <w:rsid w:val="006A2D62"/>
    <w:rsid w:val="0085094D"/>
    <w:rsid w:val="008603D7"/>
    <w:rsid w:val="009174AF"/>
    <w:rsid w:val="009F0FA0"/>
    <w:rsid w:val="00B7708F"/>
    <w:rsid w:val="00C32C22"/>
    <w:rsid w:val="00D37ADA"/>
    <w:rsid w:val="00D96DA0"/>
    <w:rsid w:val="00DD08B0"/>
    <w:rsid w:val="00E05B54"/>
    <w:rsid w:val="00EA6F35"/>
    <w:rsid w:val="00F340B8"/>
    <w:rsid w:val="00F5734C"/>
    <w:rsid w:val="00F9305C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4</cp:revision>
  <dcterms:created xsi:type="dcterms:W3CDTF">2019-06-26T11:52:00Z</dcterms:created>
  <dcterms:modified xsi:type="dcterms:W3CDTF">2019-06-26T12:18:00Z</dcterms:modified>
</cp:coreProperties>
</file>