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ПРИЛОЖЕНИЕ 1</w:t>
      </w:r>
    </w:p>
    <w:p>
      <w:pPr>
        <w:pStyle w:val="Normal"/>
        <w:jc w:val="right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Муниципальные общественные палаты: новый статус и полномочия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i/>
          <w:i/>
          <w:color w:val="222222"/>
          <w:sz w:val="28"/>
          <w:szCs w:val="28"/>
        </w:rPr>
      </w:pPr>
      <w:r>
        <w:rPr>
          <w:rFonts w:cs="Times New Roman" w:cstheme="majorBidi"/>
          <w:i/>
          <w:sz w:val="28"/>
          <w:szCs w:val="28"/>
        </w:rPr>
        <w:t xml:space="preserve">Члены Общественной палате России предлагают жителям Ставропольского края ответить на онлайн-опрос о </w:t>
      </w:r>
      <w:r>
        <w:rPr>
          <w:rFonts w:cs="Times New Roman" w:cstheme="majorBidi"/>
          <w:i/>
          <w:color w:val="222222"/>
          <w:sz w:val="28"/>
          <w:szCs w:val="28"/>
        </w:rPr>
        <w:t>муниципальных общественных палатах.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b/>
          <w:b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онлайн-опросе, для чего каждый может пройти по ссылке и ответить на 18 вопросов (</w:t>
      </w:r>
      <w:hyperlink r:id="rId2">
        <w:r>
          <w:rPr>
            <w:rFonts w:cs="Times New Roman" w:cstheme="majorBidi"/>
            <w:sz w:val="28"/>
            <w:szCs w:val="28"/>
          </w:rPr>
          <w:t>https://forms.yandex.ru/u/6318a552f481d2c951535de4/</w:t>
        </w:r>
      </w:hyperlink>
      <w:r>
        <w:rPr>
          <w:rFonts w:cs="Times New Roman" w:cstheme="majorBidi"/>
          <w:sz w:val="28"/>
          <w:szCs w:val="28"/>
        </w:rPr>
        <w:t>).</w:t>
      </w:r>
    </w:p>
    <w:p>
      <w:pPr>
        <w:pStyle w:val="HTMLPreformatted"/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i/>
          <w:i/>
          <w:sz w:val="28"/>
          <w:szCs w:val="28"/>
        </w:rPr>
      </w:pPr>
      <w:r>
        <w:rPr>
          <w:rFonts w:cs="Times New Roman" w:ascii="Times New Roman" w:hAnsi="Times New Roman" w:asciiTheme="majorBidi" w:cstheme="majorBidi" w:hAnsiTheme="majorBidi"/>
          <w:i/>
          <w:sz w:val="28"/>
          <w:szCs w:val="28"/>
        </w:rPr>
        <w:t xml:space="preserve">– </w:t>
      </w:r>
      <w:r>
        <w:rPr>
          <w:rFonts w:cs="Times New Roman" w:ascii="Times New Roman" w:hAnsi="Times New Roman" w:asciiTheme="majorBidi" w:cstheme="majorBidi" w:hAnsiTheme="majorBidi"/>
          <w:bCs/>
          <w:i/>
          <w:sz w:val="28"/>
          <w:szCs w:val="28"/>
        </w:rPr>
        <w:t xml:space="preserve">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</w:t>
      </w:r>
      <w:r>
        <w:rPr>
          <w:rFonts w:cs="Times New Roman" w:ascii="Times New Roman" w:hAnsi="Times New Roman" w:asciiTheme="majorBidi" w:cstheme="majorBidi" w:hAnsiTheme="majorBidi"/>
          <w:bCs/>
          <w:sz w:val="28"/>
          <w:szCs w:val="28"/>
        </w:rPr>
        <w:t xml:space="preserve">– отметил член Общественной палаты Российской Федерации, доктор наук </w:t>
      </w:r>
      <w:r>
        <w:rPr>
          <w:rFonts w:cs="Times New Roman" w:ascii="Times New Roman" w:hAnsi="Times New Roman" w:asciiTheme="majorBidi" w:cstheme="majorBidi" w:hAnsiTheme="majorBidi"/>
          <w:b/>
          <w:bCs/>
          <w:sz w:val="28"/>
          <w:szCs w:val="28"/>
        </w:rPr>
        <w:t>Леонид Шафиров</w:t>
      </w:r>
      <w:r>
        <w:rPr>
          <w:rFonts w:cs="Times New Roman" w:ascii="Times New Roman" w:hAnsi="Times New Roman" w:asciiTheme="majorBidi" w:cstheme="majorBidi" w:hAnsiTheme="majorBidi"/>
          <w:bCs/>
          <w:sz w:val="28"/>
          <w:szCs w:val="28"/>
        </w:rPr>
        <w:t xml:space="preserve">. </w:t>
      </w:r>
      <w:r>
        <w:rPr>
          <w:rFonts w:cs="Times New Roman" w:ascii="Times New Roman" w:hAnsi="Times New Roman" w:asciiTheme="majorBidi" w:cstheme="majorBidi" w:hAnsiTheme="majorBidi"/>
          <w:bCs/>
          <w:i/>
          <w:sz w:val="28"/>
          <w:szCs w:val="28"/>
        </w:rPr>
        <w:t>–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</w:t>
      </w:r>
      <w:r>
        <w:rPr>
          <w:rFonts w:cs="Times New Roman" w:ascii="Times New Roman" w:hAnsi="Times New Roman" w:asciiTheme="majorBidi" w:cstheme="majorBidi" w:hAnsiTheme="majorBidi"/>
          <w:bCs/>
          <w:i/>
          <w:color w:val="C00000"/>
          <w:sz w:val="28"/>
          <w:szCs w:val="28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bCs/>
          <w:i/>
          <w:sz w:val="28"/>
          <w:szCs w:val="28"/>
        </w:rPr>
        <w:t>Необходимо</w:t>
      </w:r>
      <w:r>
        <w:rPr>
          <w:rFonts w:cs="Times New Roman" w:ascii="Times New Roman" w:hAnsi="Times New Roman" w:asciiTheme="majorBidi" w:cstheme="majorBidi" w:hAnsiTheme="majorBidi"/>
          <w:bCs/>
          <w:i/>
          <w:color w:val="C00000"/>
          <w:sz w:val="28"/>
          <w:szCs w:val="28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bCs/>
          <w:i/>
          <w:sz w:val="28"/>
          <w:szCs w:val="28"/>
        </w:rPr>
        <w:t xml:space="preserve">ликвидировать дефицит </w:t>
      </w:r>
      <w:r>
        <w:rPr>
          <w:rFonts w:cs="Times New Roman" w:ascii="Times New Roman" w:hAnsi="Times New Roman" w:asciiTheme="majorBidi" w:cstheme="majorBidi" w:hAnsiTheme="majorBidi"/>
          <w:i/>
          <w:sz w:val="28"/>
          <w:szCs w:val="28"/>
        </w:rPr>
        <w:t>отраслевых компетенций. Только в этом случае энергия и опыт местных активистов будут должным образом использоваться в интересах жителей городов и районов.</w:t>
      </w:r>
    </w:p>
    <w:p>
      <w:pPr>
        <w:pStyle w:val="HTMLPreformatted"/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i/>
          <w:i/>
          <w:sz w:val="28"/>
          <w:szCs w:val="28"/>
        </w:rPr>
      </w:pPr>
      <w:r>
        <w:rPr>
          <w:rFonts w:cs="Times New Roman" w:cstheme="majorBidi" w:ascii="Times New Roman" w:hAnsi="Times New Roman"/>
          <w:i/>
          <w:sz w:val="28"/>
          <w:szCs w:val="28"/>
        </w:rPr>
      </w:r>
    </w:p>
    <w:p>
      <w:pPr>
        <w:pStyle w:val="HTMLPreformatted"/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 w:asciiTheme="majorBidi" w:cstheme="majorBidi" w:hAnsiTheme="majorBidi"/>
          <w:b/>
          <w:i/>
          <w:sz w:val="28"/>
          <w:szCs w:val="28"/>
        </w:rPr>
        <w:t>Для справки</w:t>
      </w:r>
    </w:p>
    <w:p>
      <w:pPr>
        <w:pStyle w:val="HTMLPreformatted"/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b/>
          <w:b/>
          <w:i/>
          <w:i/>
          <w:sz w:val="28"/>
          <w:szCs w:val="28"/>
        </w:rPr>
      </w:pPr>
      <w:r>
        <w:rPr>
          <w:rFonts w:cs="Times New Roman" w:cstheme="majorBidi" w:ascii="Times New Roman" w:hAnsi="Times New Roman"/>
          <w:b/>
          <w:i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color w:val="000000"/>
          <w:sz w:val="28"/>
          <w:szCs w:val="28"/>
          <w:shd w:fill="FFFFFF" w:val="clear"/>
        </w:rPr>
      </w:pPr>
      <w:r>
        <w:rPr>
          <w:rFonts w:cs="Times New Roman" w:cstheme="majorBidi"/>
          <w:sz w:val="28"/>
          <w:szCs w:val="28"/>
        </w:rPr>
        <w:t xml:space="preserve">Работа по изучению опыта и выявлению лучших практик работы муниципальных общественных палат (советов), их </w:t>
      </w:r>
      <w:r>
        <w:rPr>
          <w:rFonts w:cs="Times New Roman" w:cstheme="majorBidi"/>
          <w:color w:val="000000"/>
          <w:sz w:val="28"/>
          <w:szCs w:val="28"/>
        </w:rPr>
        <w:t xml:space="preserve">деятельности по вовлечению гражданских активистов в решение вопросов местного значения посредством реализации социальных проектов, реализации проектов в рамках инициативного бюджетирования, эффективному </w:t>
      </w:r>
      <w:r>
        <w:rPr>
          <w:rFonts w:cs="Times New Roman" w:cstheme="majorBidi"/>
          <w:color w:val="000000"/>
          <w:sz w:val="28"/>
          <w:szCs w:val="28"/>
          <w:shd w:fill="FFFFFF" w:val="clear"/>
        </w:rPr>
        <w:t xml:space="preserve">использованию инструментария общественного контроля </w:t>
      </w:r>
      <w:r>
        <w:rPr>
          <w:rFonts w:cs="Times New Roman" w:cstheme="majorBidi"/>
          <w:sz w:val="28"/>
          <w:szCs w:val="28"/>
        </w:rPr>
        <w:t>в течение нескольких лет ведётся членами Общественной палаты Российской Федерации и привлечёнными экспертами.</w:t>
      </w:r>
    </w:p>
    <w:p>
      <w:pPr>
        <w:pStyle w:val="Normal"/>
        <w:shd w:val="clear" w:color="auto" w:fill="FFFFFF"/>
        <w:tabs>
          <w:tab w:val="clear" w:pos="708"/>
          <w:tab w:val="left" w:pos="6379" w:leader="none"/>
          <w:tab w:val="left" w:pos="8652" w:leader="none"/>
        </w:tabs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bCs/>
          <w:color w:val="000000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Ранее по данному направлению были приняты рекомендации Общественной палаты Российской Федерации </w:t>
      </w:r>
      <w:r>
        <w:rPr>
          <w:rFonts w:cs="Times New Roman" w:cstheme="majorBidi"/>
          <w:color w:val="000000"/>
          <w:sz w:val="28"/>
          <w:szCs w:val="28"/>
        </w:rPr>
        <w:t>о порядке формирования, полномочиях и активизации деятельности муниципальных общественных палат</w:t>
      </w:r>
      <w:r>
        <w:rPr>
          <w:rStyle w:val="Style17"/>
          <w:rFonts w:cs="Times New Roman" w:cstheme="majorBidi"/>
          <w:sz w:val="28"/>
          <w:szCs w:val="28"/>
        </w:rPr>
        <w:footnoteReference w:id="2"/>
      </w:r>
      <w:r>
        <w:rPr>
          <w:rFonts w:cs="Times New Roman" w:cstheme="majorBidi"/>
          <w:sz w:val="28"/>
          <w:szCs w:val="28"/>
        </w:rPr>
        <w:t xml:space="preserve">, подготовлен проект рекомендаций </w:t>
      </w:r>
      <w:r>
        <w:rPr>
          <w:rStyle w:val="Docdata"/>
          <w:rFonts w:cs="Times New Roman" w:cstheme="majorBidi"/>
          <w:bCs/>
          <w:color w:val="000000"/>
          <w:sz w:val="28"/>
          <w:szCs w:val="28"/>
        </w:rPr>
        <w:t xml:space="preserve">по </w:t>
      </w:r>
      <w:r>
        <w:rPr>
          <w:rFonts w:cs="Times New Roman" w:cstheme="majorBidi"/>
          <w:bCs/>
          <w:color w:val="000000"/>
          <w:sz w:val="28"/>
          <w:szCs w:val="28"/>
        </w:rPr>
        <w:t>итогам экспертной сессии на тему «Муниципальные общественные палаты и советы: барьеры и перспективы деятельности на благо местных сообществ»</w:t>
      </w:r>
      <w:r>
        <w:rPr>
          <w:rStyle w:val="Style17"/>
          <w:rFonts w:cs="Times New Roman" w:cstheme="majorBidi"/>
          <w:bCs/>
          <w:color w:val="000000"/>
          <w:sz w:val="28"/>
          <w:szCs w:val="28"/>
        </w:rPr>
        <w:footnoteReference w:id="3"/>
      </w:r>
      <w:r>
        <w:rPr>
          <w:rFonts w:cs="Times New Roman" w:cstheme="majorBidi"/>
          <w:bCs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6379" w:leader="none"/>
          <w:tab w:val="left" w:pos="8652" w:leader="none"/>
        </w:tabs>
        <w:spacing w:lineRule="auto" w:line="360"/>
        <w:ind w:firstLine="567"/>
        <w:jc w:val="both"/>
        <w:rPr>
          <w:rFonts w:ascii="Times New Roman" w:hAnsi="Times New Roman" w:cs="Times New Roman" w:asciiTheme="majorBidi" w:cstheme="majorBidi" w:hAnsiTheme="majorBidi"/>
          <w:color w:val="000000"/>
          <w:sz w:val="28"/>
          <w:szCs w:val="28"/>
          <w:shd w:fill="F7F7F7" w:val="clear"/>
        </w:rPr>
      </w:pPr>
      <w:r>
        <w:rPr>
          <w:rFonts w:cs="Times New Roman" w:cstheme="majorBidi"/>
          <w:bCs/>
          <w:color w:val="000000"/>
          <w:sz w:val="28"/>
          <w:szCs w:val="28"/>
        </w:rPr>
        <w:t xml:space="preserve">Экспертами проанализированы результаты </w:t>
      </w:r>
      <w:r>
        <w:rPr>
          <w:rFonts w:cs="Times New Roman" w:cstheme="majorBidi"/>
          <w:color w:val="000000"/>
          <w:sz w:val="28"/>
          <w:szCs w:val="28"/>
          <w:shd w:fill="FFFFFF" w:val="clear"/>
        </w:rPr>
        <w:t>опросов общественного мнения о намерении граждан (в том числе жителей малых городов) работать в составе муниципальных общественных палат</w:t>
      </w:r>
      <w:r>
        <w:rPr>
          <w:rStyle w:val="Style17"/>
          <w:rFonts w:cs="Times New Roman" w:cstheme="majorBidi"/>
          <w:color w:val="000000"/>
          <w:sz w:val="28"/>
          <w:szCs w:val="28"/>
          <w:shd w:fill="FFFFFF" w:val="clear"/>
        </w:rPr>
        <w:footnoteReference w:id="4"/>
      </w:r>
      <w:r>
        <w:rPr>
          <w:rFonts w:cs="Times New Roman" w:cstheme="majorBidi"/>
          <w:color w:val="000000"/>
          <w:sz w:val="28"/>
          <w:szCs w:val="28"/>
          <w:shd w:fill="FFFFFF" w:val="clear"/>
        </w:rPr>
        <w:t>, а также результаты проведённых членами Общественной палаты Российской Федерации окружных конкурсов среди лучших муниципальных палат</w:t>
      </w:r>
      <w:r>
        <w:rPr>
          <w:rStyle w:val="Style17"/>
          <w:rFonts w:cs="Times New Roman" w:cstheme="majorBidi"/>
          <w:color w:val="000000"/>
          <w:sz w:val="28"/>
          <w:szCs w:val="28"/>
          <w:shd w:fill="FFFFFF" w:val="clear"/>
        </w:rPr>
        <w:footnoteReference w:id="5"/>
      </w:r>
      <w:r>
        <w:rPr>
          <w:rFonts w:cs="Times New Roman" w:cstheme="majorBidi"/>
          <w:color w:val="000000"/>
          <w:sz w:val="28"/>
          <w:szCs w:val="28"/>
          <w:shd w:fill="FFFFFF" w:val="clear"/>
        </w:rPr>
        <w:t xml:space="preserve"> и итоги состоявшихся в рамках форумов «Сообщество» экспертных обсуждений перспектив работы данных общественных институтов</w:t>
      </w:r>
      <w:r>
        <w:rPr>
          <w:rStyle w:val="Style17"/>
          <w:rFonts w:cs="Times New Roman" w:cstheme="majorBidi"/>
          <w:color w:val="000000"/>
          <w:sz w:val="28"/>
          <w:szCs w:val="28"/>
          <w:shd w:fill="FFFFFF" w:val="clear"/>
        </w:rPr>
        <w:footnoteReference w:id="6"/>
      </w:r>
      <w:r>
        <w:rPr>
          <w:rFonts w:cs="Times New Roman" w:cstheme="majorBidi"/>
          <w:color w:val="000000"/>
          <w:sz w:val="28"/>
          <w:szCs w:val="28"/>
          <w:shd w:fill="FFFFFF" w:val="clear"/>
        </w:rPr>
        <w:t>.</w:t>
      </w:r>
    </w:p>
    <w:sectPr>
      <w:footnotePr>
        <w:numFmt w:val="decimal"/>
      </w:footnotePr>
      <w:type w:val="nextPage"/>
      <w:pgSz w:w="11906" w:h="16838"/>
      <w:pgMar w:left="1560" w:right="992" w:header="0" w:top="1134" w:footer="0" w:bottom="42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rPr>
          <w:rFonts w:ascii="Times New Roman" w:hAnsi="Times New Roman" w:cs="Times New Roman" w:asciiTheme="majorBidi" w:cstheme="majorBidi" w:hAnsiTheme="majorBidi"/>
          <w:sz w:val="18"/>
          <w:szCs w:val="18"/>
        </w:rPr>
      </w:pPr>
      <w:r>
        <w:rPr>
          <w:rStyle w:val="Style19"/>
        </w:rPr>
        <w:footnoteRef/>
      </w:r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 </w:t>
      </w:r>
      <w:hyperlink r:id="rId1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http://rapsinews.ru/human_rights_protection_news/20191007/304812864.html</w:t>
        </w:r>
      </w:hyperlink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, </w:t>
      </w:r>
      <w:hyperlink r:id="rId2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https://</w:t>
        </w:r>
        <w:r>
          <w:rPr>
            <w:rFonts w:cs="Times New Roman" w:ascii="Times New Roman" w:hAnsi="Times New Roman" w:asciiTheme="majorBidi" w:cstheme="majorBidi" w:hAnsiTheme="majorBidi"/>
            <w:sz w:val="18"/>
            <w:szCs w:val="18"/>
            <w:lang w:val="en-US"/>
          </w:rPr>
          <w:t>old</w:t>
        </w:r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.oprf.ru/documents/497/2562/newsitem/49789</w:t>
        </w:r>
      </w:hyperlink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, </w:t>
      </w:r>
      <w:hyperlink r:id="rId3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https://</w:t>
        </w:r>
        <w:r>
          <w:rPr>
            <w:rFonts w:cs="Times New Roman" w:ascii="Times New Roman" w:hAnsi="Times New Roman" w:asciiTheme="majorBidi" w:cstheme="majorBidi" w:hAnsiTheme="majorBidi"/>
            <w:sz w:val="18"/>
            <w:szCs w:val="18"/>
            <w:lang w:val="en-US"/>
          </w:rPr>
          <w:t>old</w:t>
        </w:r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.oprf.ru/documents/497/2597/newsitem/52874</w:t>
        </w:r>
      </w:hyperlink>
    </w:p>
  </w:footnote>
  <w:footnote w:id="3">
    <w:p>
      <w:pPr>
        <w:pStyle w:val="Style29"/>
        <w:rPr>
          <w:rFonts w:ascii="Times New Roman" w:hAnsi="Times New Roman" w:cs="Times New Roman" w:asciiTheme="majorBidi" w:cstheme="majorBidi" w:hAnsiTheme="majorBidi"/>
          <w:sz w:val="18"/>
          <w:szCs w:val="18"/>
        </w:rPr>
      </w:pPr>
      <w:r>
        <w:rPr>
          <w:rStyle w:val="Style19"/>
        </w:rPr>
        <w:footnoteRef/>
      </w:r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 </w:t>
      </w:r>
      <w:hyperlink r:id="rId4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https://disk.yandex.ru/i/32P48tQOlgnv7Q</w:t>
        </w:r>
      </w:hyperlink>
    </w:p>
  </w:footnote>
  <w:footnote w:id="4">
    <w:p>
      <w:pPr>
        <w:pStyle w:val="Style29"/>
        <w:rPr>
          <w:rFonts w:ascii="Times New Roman" w:hAnsi="Times New Roman" w:cs="Times New Roman" w:asciiTheme="majorBidi" w:cstheme="majorBidi" w:hAnsiTheme="majorBidi"/>
          <w:sz w:val="18"/>
          <w:szCs w:val="18"/>
        </w:rPr>
      </w:pPr>
      <w:r>
        <w:rPr>
          <w:rStyle w:val="Style19"/>
        </w:rPr>
        <w:footnoteRef/>
      </w:r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 </w:t>
      </w:r>
      <w:hyperlink r:id="rId5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https://</w:t>
        </w:r>
        <w:r>
          <w:rPr>
            <w:rFonts w:cs="Times New Roman" w:ascii="Times New Roman" w:hAnsi="Times New Roman" w:asciiTheme="majorBidi" w:cstheme="majorBidi" w:hAnsiTheme="majorBidi"/>
            <w:sz w:val="18"/>
            <w:szCs w:val="18"/>
            <w:lang w:val="en-US"/>
          </w:rPr>
          <w:t>old</w:t>
        </w:r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.oprf.ru/press/news/2617/newsitem/54378</w:t>
        </w:r>
      </w:hyperlink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,  </w:t>
      </w:r>
      <w:hyperlink r:id="rId6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https://www.kommersant.ru/doc/4291774</w:t>
        </w:r>
      </w:hyperlink>
    </w:p>
  </w:footnote>
  <w:footnote w:id="5">
    <w:p>
      <w:pPr>
        <w:pStyle w:val="Style29"/>
        <w:rPr>
          <w:rFonts w:ascii="Times New Roman" w:hAnsi="Times New Roman" w:cs="Times New Roman" w:asciiTheme="majorBidi" w:cstheme="majorBidi" w:hAnsiTheme="majorBidi"/>
          <w:sz w:val="18"/>
          <w:szCs w:val="18"/>
        </w:rPr>
      </w:pPr>
      <w:r>
        <w:rPr>
          <w:rStyle w:val="Style19"/>
        </w:rPr>
        <w:footnoteRef/>
      </w:r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 </w:t>
      </w:r>
      <w:hyperlink r:id="rId7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https://old.oprf.ru/press/news/2617/newsitem/53798</w:t>
        </w:r>
      </w:hyperlink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, </w:t>
      </w:r>
      <w:hyperlink r:id="rId8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http://rapsinews.ru/human_rights_protection_news/20200310/305556532.html</w:t>
        </w:r>
      </w:hyperlink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 </w:t>
      </w:r>
    </w:p>
  </w:footnote>
  <w:footnote w:id="6">
    <w:p>
      <w:pPr>
        <w:pStyle w:val="Style29"/>
        <w:rPr/>
      </w:pPr>
      <w:r>
        <w:rPr>
          <w:rStyle w:val="Style19"/>
        </w:rPr>
        <w:footnoteRef/>
      </w:r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 </w:t>
      </w:r>
      <w:hyperlink r:id="rId9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https://www.oprf.ru/news/obshchestvennyy-kontrol-ot-sfery-transporta-do-nablyudeniya-na-vyborakh</w:t>
        </w:r>
      </w:hyperlink>
      <w:r>
        <w:rPr>
          <w:rStyle w:val="Style14"/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; </w:t>
      </w:r>
      <w:r>
        <w:rPr>
          <w:rFonts w:cs="Times New Roman" w:ascii="Times New Roman" w:hAnsi="Times New Roman" w:asciiTheme="majorBidi" w:cstheme="majorBidi" w:hAnsiTheme="majorBidi"/>
          <w:sz w:val="18"/>
          <w:szCs w:val="18"/>
        </w:rPr>
        <w:t xml:space="preserve"> </w:t>
      </w:r>
      <w:hyperlink r:id="rId10">
        <w:r>
          <w:rPr>
            <w:rFonts w:cs="Times New Roman" w:ascii="Times New Roman" w:hAnsi="Times New Roman" w:asciiTheme="majorBidi" w:cstheme="majorBidi" w:hAnsiTheme="majorBidi"/>
            <w:sz w:val="18"/>
            <w:szCs w:val="18"/>
          </w:rPr>
          <w:t>https://www.oprf.ru/news/perspektivy-munitsipalnykh-obshchestvennykh-palat-obsudyat-na-forume-soobshchestvo-v-tveri</w:t>
        </w:r>
      </w:hyperlink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13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31337"/>
    <w:rPr>
      <w:color w:val="203D53"/>
      <w:u w:val="single"/>
    </w:rPr>
  </w:style>
  <w:style w:type="character" w:styleId="Style15" w:customStyle="1">
    <w:name w:val="Нижний колонтитул Знак"/>
    <w:basedOn w:val="DefaultParagraphFont"/>
    <w:link w:val="a4"/>
    <w:uiPriority w:val="99"/>
    <w:qFormat/>
    <w:rsid w:val="00731337"/>
    <w:rPr>
      <w:rFonts w:ascii="Times New Roman" w:hAnsi="Times New Roman" w:eastAsia="Calibri" w:cs="Times New Roman"/>
      <w:sz w:val="28"/>
    </w:rPr>
  </w:style>
  <w:style w:type="character" w:styleId="Pagenumber">
    <w:name w:val="page number"/>
    <w:uiPriority w:val="99"/>
    <w:semiHidden/>
    <w:unhideWhenUsed/>
    <w:qFormat/>
    <w:rsid w:val="00731337"/>
    <w:rPr/>
  </w:style>
  <w:style w:type="character" w:styleId="HTML" w:customStyle="1">
    <w:name w:val="Стандартный HTML Знак"/>
    <w:basedOn w:val="DefaultParagraphFont"/>
    <w:link w:val="HTML"/>
    <w:qFormat/>
    <w:rsid w:val="00731337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sid w:val="00731337"/>
    <w:rPr>
      <w:rFonts w:ascii="Calibri" w:hAnsi="Calibri" w:eastAsia="Calibri" w:cs="Times New Roman"/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31337"/>
    <w:rPr>
      <w:vertAlign w:val="superscript"/>
    </w:rPr>
  </w:style>
  <w:style w:type="character" w:styleId="Docdata" w:customStyle="1">
    <w:name w:val="docdata"/>
    <w:qFormat/>
    <w:rsid w:val="00731337"/>
    <w:rPr/>
  </w:style>
  <w:style w:type="character" w:styleId="Style18" w:customStyle="1">
    <w:name w:val="Верхний колонтитул Знак"/>
    <w:basedOn w:val="DefaultParagraphFont"/>
    <w:link w:val="aa"/>
    <w:uiPriority w:val="99"/>
    <w:semiHidden/>
    <w:qFormat/>
    <w:rsid w:val="007313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Free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FreeSans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a5"/>
    <w:uiPriority w:val="99"/>
    <w:unhideWhenUsed/>
    <w:rsid w:val="00731337"/>
    <w:pPr>
      <w:tabs>
        <w:tab w:val="clear" w:pos="708"/>
        <w:tab w:val="center" w:pos="4677" w:leader="none"/>
        <w:tab w:val="right" w:pos="9355" w:leader="none"/>
      </w:tabs>
    </w:pPr>
    <w:rPr>
      <w:rFonts w:eastAsia="Calibri"/>
      <w:sz w:val="28"/>
      <w:szCs w:val="22"/>
      <w:lang w:eastAsia="en-US"/>
    </w:rPr>
  </w:style>
  <w:style w:type="paragraph" w:styleId="HTMLPreformatted">
    <w:name w:val="HTML Preformatted"/>
    <w:basedOn w:val="Normal"/>
    <w:link w:val="HTML0"/>
    <w:unhideWhenUsed/>
    <w:qFormat/>
    <w:rsid w:val="0073133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Style29">
    <w:name w:val="Footnote Text"/>
    <w:basedOn w:val="Normal"/>
    <w:link w:val="a8"/>
    <w:uiPriority w:val="99"/>
    <w:semiHidden/>
    <w:unhideWhenUsed/>
    <w:rsid w:val="00731337"/>
    <w:pPr/>
    <w:rPr>
      <w:rFonts w:ascii="Calibri" w:hAnsi="Calibri" w:eastAsia="Calibri"/>
      <w:sz w:val="20"/>
      <w:szCs w:val="20"/>
      <w:lang w:eastAsia="en-US"/>
    </w:rPr>
  </w:style>
  <w:style w:type="paragraph" w:styleId="Style30">
    <w:name w:val="Header"/>
    <w:basedOn w:val="Normal"/>
    <w:link w:val="ab"/>
    <w:uiPriority w:val="99"/>
    <w:semiHidden/>
    <w:unhideWhenUsed/>
    <w:rsid w:val="0073133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yandex.ru/u/6318a552f481d2c951535de4/" TargetMode="Externa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rapsinews.ru/human_rights_protection_news/20191007/304812864.html" TargetMode="External"/><Relationship Id="rId2" Type="http://schemas.openxmlformats.org/officeDocument/2006/relationships/hyperlink" Target="https://old.oprf.ru/documents/497/2562/newsitem/49789" TargetMode="External"/><Relationship Id="rId3" Type="http://schemas.openxmlformats.org/officeDocument/2006/relationships/hyperlink" Target="https://old.oprf.ru/documents/497/2597/newsitem/52874" TargetMode="External"/><Relationship Id="rId4" Type="http://schemas.openxmlformats.org/officeDocument/2006/relationships/hyperlink" Target="https://disk.yandex.ru/i/32P48tQOlgnv7Q" TargetMode="External"/><Relationship Id="rId5" Type="http://schemas.openxmlformats.org/officeDocument/2006/relationships/hyperlink" Target="https://old.oprf.ru/press/news/2617/newsitem/54378" TargetMode="External"/><Relationship Id="rId6" Type="http://schemas.openxmlformats.org/officeDocument/2006/relationships/hyperlink" Target="https://www.kommersant.ru/doc/4291774" TargetMode="External"/><Relationship Id="rId7" Type="http://schemas.openxmlformats.org/officeDocument/2006/relationships/hyperlink" Target="https://old.oprf.ru/press/news/2617/newsitem/53798" TargetMode="External"/><Relationship Id="rId8" Type="http://schemas.openxmlformats.org/officeDocument/2006/relationships/hyperlink" Target="http://rapsinews.ru/human_rights_protection_news/20200310/305556532.html" TargetMode="External"/><Relationship Id="rId9" Type="http://schemas.openxmlformats.org/officeDocument/2006/relationships/hyperlink" Target="https://www.oprf.ru/news/obshchestvennyy-kontrol-ot-sfery-transporta-do-nablyudeniya-na-vyborakh" TargetMode="External"/><Relationship Id="rId10" Type="http://schemas.openxmlformats.org/officeDocument/2006/relationships/hyperlink" Target="https://www.oprf.ru/news/perspektivy-munitsipalnykh-obshchestvennykh-palat-obsudyat-na-forume-soobshchestvo-v-tveri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LibreOffice_project/d7547858d014d4cf69878db179d326fc3483e082</Application>
  <Pages>2</Pages>
  <Words>398</Words>
  <Characters>3576</Characters>
  <CharactersWithSpaces>3971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2022-09-12T10:25:00Z</dcterms:created>
  <dc:creator>Пользователь Windows</dc:creator>
  <dc:description/>
  <dc:language>ru-RU</dc:language>
  <cp:lastModifiedBy>elena</cp:lastModifiedBy>
  <dcterms:modified xsi:type="dcterms:W3CDTF">2022-09-12T10:25:00Z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