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7A" w:rsidRDefault="00D76A8A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left:0;text-align:left;margin-left:213.95pt;margin-top:.05pt;width:39.4pt;height:48.0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8" o:title=""/>
            <w10:wrap type="topAndBottom"/>
          </v:shape>
        </w:pict>
      </w:r>
    </w:p>
    <w:p w:rsidR="001B107A" w:rsidRDefault="0098404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1B107A" w:rsidRDefault="0098404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1B107A" w:rsidRDefault="001B107A">
      <w:pPr>
        <w:jc w:val="center"/>
        <w:rPr>
          <w:b/>
          <w:sz w:val="16"/>
          <w:szCs w:val="16"/>
        </w:rPr>
      </w:pPr>
    </w:p>
    <w:p w:rsidR="001B107A" w:rsidRDefault="0098404E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B107A" w:rsidRDefault="001B107A">
      <w:pPr>
        <w:jc w:val="center"/>
        <w:rPr>
          <w:sz w:val="16"/>
        </w:rPr>
      </w:pPr>
    </w:p>
    <w:p w:rsidR="001B107A" w:rsidRDefault="00D47A38">
      <w:pPr>
        <w:tabs>
          <w:tab w:val="center" w:pos="4677"/>
          <w:tab w:val="left" w:pos="8325"/>
        </w:tabs>
        <w:rPr>
          <w:sz w:val="28"/>
          <w:szCs w:val="24"/>
        </w:rPr>
      </w:pPr>
      <w:r>
        <w:rPr>
          <w:sz w:val="28"/>
        </w:rPr>
        <w:t>15 мая 2024 г.</w:t>
      </w:r>
      <w:r w:rsidR="0098404E">
        <w:rPr>
          <w:sz w:val="24"/>
        </w:rPr>
        <w:tab/>
        <w:t xml:space="preserve">  </w:t>
      </w:r>
      <w:r w:rsidR="0098404E">
        <w:rPr>
          <w:sz w:val="24"/>
          <w:szCs w:val="24"/>
        </w:rPr>
        <w:t>ст-ца Курская</w:t>
      </w:r>
      <w:r w:rsidR="0098404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8"/>
          <w:szCs w:val="24"/>
        </w:rPr>
        <w:t>№ 474</w:t>
      </w:r>
      <w:r w:rsidR="0098404E">
        <w:rPr>
          <w:sz w:val="28"/>
          <w:szCs w:val="24"/>
        </w:rPr>
        <w:t xml:space="preserve"> </w:t>
      </w:r>
    </w:p>
    <w:p w:rsidR="001B107A" w:rsidRDefault="001B107A">
      <w:pPr>
        <w:jc w:val="center"/>
        <w:rPr>
          <w:sz w:val="28"/>
          <w:szCs w:val="28"/>
        </w:rPr>
      </w:pPr>
    </w:p>
    <w:p w:rsidR="00891A29" w:rsidRDefault="00891A29">
      <w:pPr>
        <w:jc w:val="center"/>
        <w:rPr>
          <w:sz w:val="28"/>
          <w:szCs w:val="28"/>
        </w:rPr>
      </w:pPr>
    </w:p>
    <w:p w:rsidR="001B107A" w:rsidRDefault="009840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межведомственной рабочей группы при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Курского муниципального округа Ставропольского края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отбора граждан на военную службу по контракту</w:t>
      </w:r>
      <w:r w:rsidR="00891A2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Курского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16 февраля 2024 г. № 188</w:t>
      </w:r>
    </w:p>
    <w:p w:rsidR="001B107A" w:rsidRDefault="001B107A">
      <w:pPr>
        <w:rPr>
          <w:sz w:val="28"/>
          <w:szCs w:val="28"/>
        </w:rPr>
      </w:pPr>
    </w:p>
    <w:p w:rsidR="00891A29" w:rsidRDefault="00891A29">
      <w:pPr>
        <w:rPr>
          <w:sz w:val="28"/>
          <w:szCs w:val="28"/>
        </w:rPr>
      </w:pPr>
    </w:p>
    <w:p w:rsidR="001B107A" w:rsidRDefault="0098404E">
      <w:pPr>
        <w:pStyle w:val="1"/>
        <w:shd w:val="clear" w:color="auto" w:fill="FFFFFF"/>
        <w:spacing w:line="238" w:lineRule="exact"/>
        <w:jc w:val="both"/>
        <w:rPr>
          <w:szCs w:val="28"/>
        </w:rPr>
      </w:pPr>
      <w:r>
        <w:rPr>
          <w:szCs w:val="28"/>
        </w:rPr>
        <w:tab/>
        <w:t>Администрация Курского муниципального округа Ставропольского края</w:t>
      </w:r>
    </w:p>
    <w:p w:rsidR="001B107A" w:rsidRDefault="001B107A">
      <w:pPr>
        <w:jc w:val="both"/>
        <w:rPr>
          <w:sz w:val="28"/>
          <w:szCs w:val="28"/>
        </w:rPr>
      </w:pPr>
    </w:p>
    <w:p w:rsidR="001B107A" w:rsidRDefault="009840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107A" w:rsidRDefault="001B107A">
      <w:pPr>
        <w:jc w:val="both"/>
        <w:rPr>
          <w:sz w:val="28"/>
          <w:szCs w:val="28"/>
        </w:rPr>
      </w:pPr>
    </w:p>
    <w:p w:rsidR="001B107A" w:rsidRDefault="001B107A">
      <w:pPr>
        <w:jc w:val="both"/>
        <w:rPr>
          <w:sz w:val="28"/>
          <w:szCs w:val="28"/>
        </w:rPr>
      </w:pPr>
    </w:p>
    <w:p w:rsidR="001B107A" w:rsidRDefault="0098404E">
      <w:pPr>
        <w:ind w:firstLine="709"/>
        <w:jc w:val="both"/>
      </w:pPr>
      <w:r>
        <w:rPr>
          <w:sz w:val="28"/>
          <w:szCs w:val="28"/>
        </w:rPr>
        <w:t>1. Внести в состав межведомственной рабочей группы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Курского муниципального округа Ставропольского края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отбора граждан на военную службу по контракту</w:t>
      </w:r>
      <w:r w:rsidR="00D305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от 16 февраля 2024 г. № 188 </w:t>
      </w:r>
      <w:r w:rsidR="00C7726D">
        <w:rPr>
          <w:sz w:val="28"/>
          <w:szCs w:val="28"/>
        </w:rPr>
        <w:t>«</w:t>
      </w:r>
      <w:r w:rsidR="00D305BF">
        <w:rPr>
          <w:sz w:val="28"/>
          <w:szCs w:val="28"/>
        </w:rPr>
        <w:t>О межведомственной рабочей гру</w:t>
      </w:r>
      <w:r w:rsidR="00D305BF">
        <w:rPr>
          <w:sz w:val="28"/>
          <w:szCs w:val="28"/>
        </w:rPr>
        <w:t>п</w:t>
      </w:r>
      <w:r w:rsidR="00D305BF">
        <w:rPr>
          <w:sz w:val="28"/>
          <w:szCs w:val="28"/>
        </w:rPr>
        <w:t>пе при администрации Курского муниципального округа Ставропольского края по организации отбора граждан на военную службу по контракту</w:t>
      </w:r>
      <w:r w:rsidR="00C772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</w:t>
      </w:r>
      <w:r w:rsidR="00CB7AFA">
        <w:rPr>
          <w:sz w:val="28"/>
          <w:szCs w:val="28"/>
        </w:rPr>
        <w:t>внесенными</w:t>
      </w:r>
      <w:r>
        <w:rPr>
          <w:sz w:val="28"/>
          <w:szCs w:val="28"/>
        </w:rPr>
        <w:t xml:space="preserve"> постановлением администрации Курского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 Ставропольского края от 02 апреля 2024 г. № 340) (далее - межведомственная рабочая группа)</w:t>
      </w:r>
      <w:r w:rsidR="00D305BF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изменения, включив в состав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рабочей группы Литвинову Елену Михайловну - заместителя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Кировского межрайонного следственного отдела следственного управления Следственного комитета Российской Федерации по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скому краю, членом межведомственной рабочей группы</w:t>
      </w:r>
      <w:r w:rsidR="00D305B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1B107A" w:rsidRDefault="001B107A" w:rsidP="00CB7AFA">
      <w:pPr>
        <w:tabs>
          <w:tab w:val="left" w:pos="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1B107A" w:rsidRDefault="0098404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1B107A" w:rsidRDefault="001B107A">
      <w:pPr>
        <w:tabs>
          <w:tab w:val="left" w:pos="0"/>
        </w:tabs>
        <w:ind w:firstLine="709"/>
        <w:jc w:val="both"/>
      </w:pPr>
    </w:p>
    <w:p w:rsidR="00CB7AFA" w:rsidRDefault="00CB7AFA" w:rsidP="00D305B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305BF" w:rsidRDefault="00D305BF" w:rsidP="00D305BF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305BF" w:rsidRDefault="00D305BF" w:rsidP="00D305B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B107A" w:rsidRDefault="0098404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3. Настоящее  постановление  вступает 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1B107A" w:rsidRDefault="0098404E">
      <w:pPr>
        <w:tabs>
          <w:tab w:val="left" w:pos="0"/>
        </w:tabs>
        <w:jc w:val="both"/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телекоммуникацион</w:t>
      </w:r>
      <w:proofErr w:type="spellEnd"/>
      <w:r>
        <w:rPr>
          <w:sz w:val="28"/>
          <w:szCs w:val="28"/>
        </w:rPr>
        <w:t>-ной сети «Интернет».</w:t>
      </w:r>
    </w:p>
    <w:p w:rsidR="001B107A" w:rsidRDefault="001B107A">
      <w:pPr>
        <w:jc w:val="both"/>
        <w:rPr>
          <w:sz w:val="28"/>
          <w:szCs w:val="28"/>
        </w:rPr>
      </w:pPr>
    </w:p>
    <w:p w:rsidR="00D305BF" w:rsidRDefault="00D305BF">
      <w:pPr>
        <w:jc w:val="both"/>
        <w:rPr>
          <w:sz w:val="28"/>
          <w:szCs w:val="28"/>
        </w:rPr>
      </w:pPr>
    </w:p>
    <w:p w:rsidR="00D305BF" w:rsidRDefault="00D305BF">
      <w:pPr>
        <w:jc w:val="both"/>
        <w:rPr>
          <w:sz w:val="28"/>
          <w:szCs w:val="28"/>
        </w:rPr>
      </w:pPr>
    </w:p>
    <w:p w:rsidR="001B107A" w:rsidRDefault="009840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1B107A" w:rsidRDefault="009840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B107A" w:rsidRDefault="009840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1B107A" w:rsidRDefault="009840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1B107A" w:rsidRDefault="009840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1B107A" w:rsidRDefault="001B107A">
      <w:pPr>
        <w:jc w:val="both"/>
        <w:rPr>
          <w:sz w:val="28"/>
          <w:szCs w:val="28"/>
        </w:rPr>
      </w:pPr>
    </w:p>
    <w:p w:rsidR="001B107A" w:rsidRDefault="001B107A">
      <w:pPr>
        <w:jc w:val="both"/>
        <w:rPr>
          <w:sz w:val="28"/>
          <w:szCs w:val="28"/>
        </w:rPr>
      </w:pPr>
    </w:p>
    <w:p w:rsidR="001B107A" w:rsidRDefault="001B107A">
      <w:pPr>
        <w:jc w:val="both"/>
        <w:rPr>
          <w:sz w:val="28"/>
          <w:szCs w:val="28"/>
        </w:rPr>
      </w:pPr>
    </w:p>
    <w:p w:rsidR="001B107A" w:rsidRDefault="001B107A">
      <w:pPr>
        <w:jc w:val="both"/>
        <w:rPr>
          <w:sz w:val="28"/>
          <w:szCs w:val="28"/>
        </w:rPr>
      </w:pPr>
    </w:p>
    <w:p w:rsidR="001B107A" w:rsidRDefault="001B107A">
      <w:pPr>
        <w:jc w:val="both"/>
        <w:rPr>
          <w:sz w:val="28"/>
          <w:szCs w:val="28"/>
        </w:rPr>
      </w:pPr>
    </w:p>
    <w:p w:rsidR="001B107A" w:rsidRDefault="001B107A">
      <w:pPr>
        <w:jc w:val="both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>
      <w:pPr>
        <w:ind w:left="-1320"/>
        <w:rPr>
          <w:sz w:val="28"/>
          <w:szCs w:val="28"/>
        </w:rPr>
      </w:pPr>
    </w:p>
    <w:p w:rsidR="001B107A" w:rsidRDefault="001B107A" w:rsidP="00244D13">
      <w:pPr>
        <w:rPr>
          <w:sz w:val="28"/>
          <w:szCs w:val="28"/>
        </w:rPr>
      </w:pPr>
      <w:bookmarkStart w:id="0" w:name="_GoBack"/>
      <w:bookmarkEnd w:id="0"/>
    </w:p>
    <w:sectPr w:rsidR="001B107A">
      <w:headerReference w:type="even" r:id="rId9"/>
      <w:headerReference w:type="default" r:id="rId10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8A" w:rsidRDefault="00D76A8A">
      <w:r>
        <w:separator/>
      </w:r>
    </w:p>
  </w:endnote>
  <w:endnote w:type="continuationSeparator" w:id="0">
    <w:p w:rsidR="00D76A8A" w:rsidRDefault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8A" w:rsidRDefault="00D76A8A">
      <w:r>
        <w:separator/>
      </w:r>
    </w:p>
  </w:footnote>
  <w:footnote w:type="continuationSeparator" w:id="0">
    <w:p w:rsidR="00D76A8A" w:rsidRDefault="00D7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7A" w:rsidRDefault="00D76A8A">
    <w:pPr>
      <w:pStyle w:val="ac"/>
      <w:ind w:right="360"/>
    </w:pPr>
    <w:r>
      <w:rPr>
        <w:noProof/>
      </w:rPr>
      <w:pict>
        <v:rect id="Врезка1" o:spid="_x0000_s2049" style="position:absolute;margin-left:-200.2pt;margin-top:.05pt;width:1.15pt;height:1.15pt;z-index:-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AHN6HOsQEAAEYDAAAOAAAAAAAAAAAAAAAAAC4CAABkcnMvZTJvRG9jLnhtbFBLAQItABQA&#10;BgAIAAAAIQBsf7XW1AAAAAEBAAAPAAAAAAAAAAAAAAAAAAsEAABkcnMvZG93bnJldi54bWxQSwUG&#10;AAAAAAQABADzAAAADAUAAAAA&#10;" o:allowincell="f" filled="f" stroked="f" strokeweight="0">
          <v:textbox style="mso-fit-shape-to-text:t" inset="0,0,0,0">
            <w:txbxContent>
              <w:p w:rsidR="001B107A" w:rsidRDefault="0098404E">
                <w:pPr>
                  <w:pStyle w:val="ac"/>
                  <w:rPr>
                    <w:rStyle w:val="a3"/>
                  </w:rPr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>
                  <w:rPr>
                    <w:rStyle w:val="a3"/>
                    <w:color w:val="000000"/>
                  </w:rPr>
                  <w:instrText xml:space="preserve"> PAGE 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>
                  <w:rPr>
                    <w:rStyle w:val="a3"/>
                    <w:color w:val="000000"/>
                  </w:rPr>
                  <w:t>0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7A" w:rsidRDefault="001B107A">
    <w:pPr>
      <w:pStyle w:val="ac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07A"/>
    <w:rsid w:val="001B107A"/>
    <w:rsid w:val="00244D13"/>
    <w:rsid w:val="002739AB"/>
    <w:rsid w:val="00891A29"/>
    <w:rsid w:val="0098404E"/>
    <w:rsid w:val="00BC0A91"/>
    <w:rsid w:val="00C7726D"/>
    <w:rsid w:val="00CB7AFA"/>
    <w:rsid w:val="00D305BF"/>
    <w:rsid w:val="00D47A38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7186C"/>
  </w:style>
  <w:style w:type="character" w:customStyle="1" w:styleId="a4">
    <w:name w:val="Без интервала Знак"/>
    <w:link w:val="a5"/>
    <w:uiPriority w:val="1"/>
    <w:qFormat/>
    <w:locked/>
    <w:rsid w:val="00F779EA"/>
    <w:rPr>
      <w:rFonts w:ascii="Calibri" w:hAnsi="Calibri"/>
      <w:sz w:val="24"/>
      <w:szCs w:val="32"/>
      <w:lang w:val="en-US" w:eastAsia="en-US" w:bidi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Mangal"/>
      <w:sz w:val="28"/>
      <w:szCs w:val="28"/>
    </w:rPr>
  </w:style>
  <w:style w:type="paragraph" w:styleId="a7">
    <w:name w:val="Body Text"/>
    <w:basedOn w:val="a"/>
    <w:rsid w:val="00FE6872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rsid w:val="00C7186C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3D31D4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FE6872"/>
    <w:pPr>
      <w:jc w:val="center"/>
    </w:pPr>
    <w:rPr>
      <w:sz w:val="28"/>
    </w:rPr>
  </w:style>
  <w:style w:type="paragraph" w:styleId="20">
    <w:name w:val="Body Text 2"/>
    <w:basedOn w:val="a"/>
    <w:qFormat/>
    <w:rsid w:val="00FE6872"/>
    <w:pPr>
      <w:jc w:val="center"/>
    </w:pPr>
    <w:rPr>
      <w:sz w:val="28"/>
    </w:rPr>
  </w:style>
  <w:style w:type="paragraph" w:styleId="af0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qFormat/>
    <w:rsid w:val="00FE6872"/>
    <w:rPr>
      <w:sz w:val="28"/>
    </w:rPr>
  </w:style>
  <w:style w:type="paragraph" w:styleId="a5">
    <w:name w:val="No Spacing"/>
    <w:basedOn w:val="a"/>
    <w:link w:val="a4"/>
    <w:uiPriority w:val="1"/>
    <w:qFormat/>
    <w:rsid w:val="00F779EA"/>
    <w:rPr>
      <w:rFonts w:ascii="Calibri" w:hAnsi="Calibri"/>
      <w:sz w:val="24"/>
      <w:szCs w:val="32"/>
      <w:lang w:val="en-US" w:eastAsia="en-US" w:bidi="en-US"/>
    </w:rPr>
  </w:style>
  <w:style w:type="paragraph" w:customStyle="1" w:styleId="ConsPlusNormal">
    <w:name w:val="ConsPlusNormal"/>
    <w:qFormat/>
    <w:rsid w:val="0036317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4BDE-2182-4F16-8FE9-887C4D72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Irina</cp:lastModifiedBy>
  <cp:revision>9</cp:revision>
  <cp:lastPrinted>2024-05-16T07:08:00Z</cp:lastPrinted>
  <dcterms:created xsi:type="dcterms:W3CDTF">2024-04-22T11:29:00Z</dcterms:created>
  <dcterms:modified xsi:type="dcterms:W3CDTF">2024-05-16T07:11:00Z</dcterms:modified>
  <dc:language>ru-RU</dc:language>
</cp:coreProperties>
</file>