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C8" w:rsidRPr="00B5251D" w:rsidRDefault="000824C8" w:rsidP="00B52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1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0824C8" w:rsidRPr="00B5251D" w:rsidRDefault="000824C8" w:rsidP="00B52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1D">
        <w:rPr>
          <w:rFonts w:ascii="Times New Roman" w:hAnsi="Times New Roman" w:cs="Times New Roman"/>
          <w:b/>
          <w:sz w:val="28"/>
          <w:szCs w:val="28"/>
        </w:rPr>
        <w:t>СТАНИЦЫ СТОДЕРЕВСКОЙ</w:t>
      </w:r>
    </w:p>
    <w:p w:rsidR="000824C8" w:rsidRPr="00B5251D" w:rsidRDefault="000824C8" w:rsidP="00B52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1D">
        <w:rPr>
          <w:rFonts w:ascii="Times New Roman" w:hAnsi="Times New Roman" w:cs="Times New Roman"/>
          <w:b/>
          <w:sz w:val="28"/>
          <w:szCs w:val="28"/>
        </w:rPr>
        <w:t>КУРСКОГО РАЙОНА СТАВРОПОЛЬСКОГО КРАЯ</w:t>
      </w:r>
    </w:p>
    <w:p w:rsidR="000824C8" w:rsidRDefault="000824C8" w:rsidP="00B52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1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24C8" w:rsidRPr="00B5251D" w:rsidRDefault="000824C8" w:rsidP="00B52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C8" w:rsidRPr="00B5251D" w:rsidRDefault="000824C8" w:rsidP="00B525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B525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B5251D">
        <w:rPr>
          <w:rFonts w:ascii="Times New Roman" w:hAnsi="Times New Roman" w:cs="Times New Roman"/>
          <w:b/>
          <w:sz w:val="28"/>
          <w:szCs w:val="28"/>
        </w:rPr>
        <w:t xml:space="preserve">   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5251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5251D">
        <w:rPr>
          <w:rFonts w:ascii="Times New Roman" w:hAnsi="Times New Roman" w:cs="Times New Roman"/>
          <w:b/>
          <w:sz w:val="28"/>
          <w:szCs w:val="28"/>
        </w:rPr>
        <w:tab/>
      </w:r>
      <w:r w:rsidRPr="00B5251D">
        <w:rPr>
          <w:rFonts w:ascii="Times New Roman" w:hAnsi="Times New Roman" w:cs="Times New Roman"/>
          <w:b/>
          <w:sz w:val="28"/>
          <w:szCs w:val="28"/>
        </w:rPr>
        <w:tab/>
        <w:t>ст-ца Стодеревская</w:t>
      </w:r>
      <w:r w:rsidRPr="00B5251D">
        <w:rPr>
          <w:rFonts w:ascii="Times New Roman" w:hAnsi="Times New Roman" w:cs="Times New Roman"/>
          <w:b/>
          <w:sz w:val="28"/>
          <w:szCs w:val="28"/>
        </w:rPr>
        <w:tab/>
      </w:r>
      <w:r w:rsidRPr="00B5251D">
        <w:rPr>
          <w:rFonts w:ascii="Times New Roman" w:hAnsi="Times New Roman" w:cs="Times New Roman"/>
          <w:b/>
          <w:sz w:val="28"/>
          <w:szCs w:val="28"/>
        </w:rPr>
        <w:tab/>
      </w:r>
      <w:r w:rsidRPr="00B5251D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50</w:t>
      </w:r>
    </w:p>
    <w:p w:rsidR="000824C8" w:rsidRPr="00B5251D" w:rsidRDefault="000824C8" w:rsidP="00B525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Pr="009C0288" w:rsidRDefault="000824C8" w:rsidP="00EF7C8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C0288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 Программы комплексного развития  </w:t>
      </w:r>
    </w:p>
    <w:p w:rsidR="000824C8" w:rsidRPr="009C0288" w:rsidRDefault="000824C8" w:rsidP="00EF7C8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C0288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социальной  инфраструктуры  муниципального  образования </w:t>
      </w:r>
    </w:p>
    <w:p w:rsidR="000824C8" w:rsidRPr="009C0288" w:rsidRDefault="000824C8" w:rsidP="00EF7C8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C0288">
        <w:rPr>
          <w:rFonts w:ascii="Times New Roman" w:hAnsi="Times New Roman" w:cs="Times New Roman"/>
          <w:b/>
          <w:bCs/>
          <w:sz w:val="28"/>
          <w:szCs w:val="28"/>
        </w:rPr>
        <w:t>станицы Стодеревской Курского района Ставропольского края</w:t>
      </w:r>
    </w:p>
    <w:p w:rsidR="000824C8" w:rsidRPr="009C0288" w:rsidRDefault="000824C8" w:rsidP="00EF7C8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C0288">
        <w:rPr>
          <w:rFonts w:ascii="Times New Roman" w:hAnsi="Times New Roman" w:cs="Times New Roman"/>
          <w:b/>
          <w:bCs/>
          <w:sz w:val="28"/>
          <w:szCs w:val="28"/>
        </w:rPr>
        <w:t>на 2016-2026 гг.»</w:t>
      </w:r>
    </w:p>
    <w:p w:rsidR="000824C8" w:rsidRPr="009C0288" w:rsidRDefault="000824C8" w:rsidP="00EF7C8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C8" w:rsidRDefault="000824C8" w:rsidP="0015578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C0288">
        <w:rPr>
          <w:rFonts w:ascii="Times New Roman" w:hAnsi="Times New Roman" w:cs="Times New Roman"/>
          <w:sz w:val="28"/>
          <w:szCs w:val="28"/>
        </w:rPr>
        <w:t>В целях повышения</w:t>
      </w:r>
      <w:r w:rsidRPr="009C02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0288">
        <w:rPr>
          <w:rFonts w:ascii="Times New Roman" w:hAnsi="Times New Roman" w:cs="Times New Roman"/>
          <w:sz w:val="28"/>
          <w:szCs w:val="28"/>
        </w:rPr>
        <w:t xml:space="preserve">качества жизни населения, его занятости и самозанятости,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 на территории  муниципального образования станицы Стодеревской Курского района Ставропольского края, руководствуясь  Уставом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станицы Стодеревской Курского района Ставропольского края</w:t>
      </w:r>
      <w:r w:rsidRPr="009C0288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0824C8" w:rsidRPr="00155787" w:rsidRDefault="000824C8" w:rsidP="001557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787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станицы Стодеревской Курского района Ставропольского края</w:t>
      </w:r>
    </w:p>
    <w:p w:rsidR="000824C8" w:rsidRPr="00155787" w:rsidRDefault="000824C8" w:rsidP="001557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787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24C8" w:rsidRPr="009C0288" w:rsidRDefault="000824C8" w:rsidP="00EC2851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9C0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C0288">
        <w:rPr>
          <w:rFonts w:ascii="Times New Roman" w:hAnsi="Times New Roman" w:cs="Times New Roman"/>
          <w:sz w:val="28"/>
          <w:szCs w:val="28"/>
        </w:rPr>
        <w:t xml:space="preserve">Утвердить Программу комплексного развития  социальной  инфраструктуры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станицы Стодеревской Курского района Ставропольского края</w:t>
      </w:r>
      <w:r w:rsidRPr="009C0288">
        <w:rPr>
          <w:rFonts w:ascii="Times New Roman" w:hAnsi="Times New Roman" w:cs="Times New Roman"/>
          <w:sz w:val="28"/>
          <w:szCs w:val="28"/>
        </w:rPr>
        <w:t xml:space="preserve"> на 2016-2026 гг.</w:t>
      </w:r>
    </w:p>
    <w:p w:rsidR="000824C8" w:rsidRDefault="000824C8" w:rsidP="00EC2851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C028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станицы Стодеревской Курского района Ставропольского края</w:t>
      </w:r>
      <w:r w:rsidRPr="009C02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4C8" w:rsidRPr="009C0288" w:rsidRDefault="000824C8" w:rsidP="009C0288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C028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 за  собой.</w:t>
      </w:r>
    </w:p>
    <w:p w:rsidR="000824C8" w:rsidRPr="009C0288" w:rsidRDefault="000824C8" w:rsidP="00EC2851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</w:p>
    <w:p w:rsidR="000824C8" w:rsidRPr="009C0288" w:rsidRDefault="000824C8" w:rsidP="00EF7C8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824C8" w:rsidRPr="009C0288" w:rsidRDefault="000824C8" w:rsidP="00EF7C8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824C8" w:rsidRPr="000A090A" w:rsidRDefault="000824C8" w:rsidP="00EF7C8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A090A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0824C8" w:rsidRPr="000A090A" w:rsidRDefault="000824C8" w:rsidP="00EF7C8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A090A">
        <w:rPr>
          <w:rFonts w:ascii="Times New Roman" w:hAnsi="Times New Roman" w:cs="Times New Roman"/>
          <w:b/>
          <w:sz w:val="28"/>
          <w:szCs w:val="28"/>
        </w:rPr>
        <w:t xml:space="preserve">Станицы Стодеревской Курского района  </w:t>
      </w:r>
    </w:p>
    <w:p w:rsidR="000824C8" w:rsidRPr="000A090A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A090A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                                                                      В.Н. Сушко </w:t>
      </w:r>
    </w:p>
    <w:p w:rsidR="000824C8" w:rsidRPr="000A090A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C8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C8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C8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C8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C8" w:rsidRPr="00EF7C8C" w:rsidRDefault="000824C8" w:rsidP="00155787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«УТВЕРЖДЕНА»</w:t>
      </w:r>
    </w:p>
    <w:p w:rsidR="000824C8" w:rsidRPr="00EF7C8C" w:rsidRDefault="000824C8" w:rsidP="00155787">
      <w:pPr>
        <w:pStyle w:val="NoSpacing"/>
        <w:ind w:left="3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Решением совета депутатов муниципального образования станицы Стодеревской    Курского района Ставропольского края</w:t>
      </w:r>
    </w:p>
    <w:p w:rsidR="000824C8" w:rsidRPr="00EF7C8C" w:rsidRDefault="000824C8" w:rsidP="00155787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28 октября 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2016 года №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50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C8" w:rsidRPr="00EF7C8C" w:rsidRDefault="000824C8" w:rsidP="006C38D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ПРОГРАММА КОМПЛЕКСНОГО  РАЗВИТИЯ  СОЦИАЛЬНОЙ  ИНФРАСТРУК</w:t>
      </w:r>
      <w:r>
        <w:rPr>
          <w:rFonts w:ascii="Times New Roman" w:hAnsi="Times New Roman" w:cs="Times New Roman"/>
          <w:b/>
          <w:bCs/>
          <w:sz w:val="24"/>
          <w:szCs w:val="24"/>
        </w:rPr>
        <w:t>ТУРЫ МУНИЦИПАЛЬНОГО ОБРАЗОВАНИЯ СТАНИЦЫ СТОДЕРЕВСКОЙ КУРСКОГО РАЙОНА СТАВРОПОЛЬСКОГО КРАЯ</w:t>
      </w:r>
    </w:p>
    <w:p w:rsidR="000824C8" w:rsidRPr="00EF7C8C" w:rsidRDefault="000824C8" w:rsidP="006C38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на  2016 - 2026 гг.</w:t>
      </w:r>
    </w:p>
    <w:p w:rsidR="000824C8" w:rsidRPr="00EF7C8C" w:rsidRDefault="000824C8" w:rsidP="006C38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Default="000824C8" w:rsidP="00E170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C8" w:rsidRDefault="000824C8" w:rsidP="00E170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C8" w:rsidRDefault="000824C8" w:rsidP="00E170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C8" w:rsidRDefault="000824C8" w:rsidP="00E170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C8" w:rsidRDefault="000824C8" w:rsidP="00E170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C8" w:rsidRPr="00EF7C8C" w:rsidRDefault="000824C8" w:rsidP="00E170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2016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C8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C8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C8" w:rsidRPr="00EF7C8C" w:rsidRDefault="000824C8" w:rsidP="006D266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программы  «Комплексного развития социальной  инфраструктуры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станицы Стодеревской Курского района Ставропольского края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2016-2026 годы»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6"/>
        <w:gridCol w:w="7173"/>
      </w:tblGrid>
      <w:tr w:rsidR="000824C8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Программа  «Комплексного развития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  инфраструктуры муниципального образования станицы Стодеревской Курского района Ставропольского края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 2016-2026 годы» </w:t>
            </w:r>
          </w:p>
        </w:tc>
      </w:tr>
      <w:tr w:rsidR="000824C8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</w:t>
            </w:r>
          </w:p>
        </w:tc>
      </w:tr>
      <w:tr w:rsidR="000824C8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программы: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824C8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станицы Стодеревской Курского района Ставропольского края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станицы Стодеревской Курского района Ставропольского края</w:t>
            </w:r>
          </w:p>
        </w:tc>
      </w:tr>
      <w:tr w:rsidR="000824C8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населения, его занятости и самозанятости,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 </w:t>
            </w:r>
          </w:p>
        </w:tc>
      </w:tr>
      <w:tr w:rsidR="000824C8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социальной  инфраструктуры поселения, эффективной реализации полномочий органов местного самоуправления;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гоустройство поселения,  ремонт  дорог;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5. 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6. Ремонт объектов культуры и активизация культурной деятельности;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7. Развитие   личных   подсобных   хозяйств;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8. Создание   условий  для безопасного проживания населения   на  территории  поселения.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9. Содействие развитию   малого предпринимательства,    организации  новых  рабочих  мест: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10.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11. Содействие в обеспечении социальной поддержки слабозащищенным   слоям   населения: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12. Привлечение средств из бюджетов различных уровней на укрепление жилищно-коммунальной сферы, на строительство и ремонт внутри-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поселковых дорог, благоустройство поселения,  развитие  физкультуры  и  спорта.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24C8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2016 - 2026 год</w:t>
            </w:r>
          </w:p>
        </w:tc>
      </w:tr>
      <w:tr w:rsidR="000824C8" w:rsidRPr="001423AF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975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0824C8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 Администрация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станицы Стодеревской Курского района Ставропольского края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предприятия,  организации,  предприниматели,  учреждения  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станицы Стодеревской Курского района Ставропольского края 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станицы Стодеревской Курского района Ставропольского края </w:t>
            </w:r>
          </w:p>
        </w:tc>
      </w:tr>
      <w:tr w:rsidR="000824C8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Программы (млн. руб.)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финансируется из местного, районного,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и федерального бюджетов, инвестиционных ресурсов,  предприятий,  организаций,  предпринимателей,  учреждений,  средств граждан </w:t>
            </w:r>
          </w:p>
        </w:tc>
      </w:tr>
      <w:tr w:rsidR="000824C8" w:rsidRPr="001423AF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824C8" w:rsidRPr="001423AF" w:rsidRDefault="000824C8" w:rsidP="00EC28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станицы Стодеревской Курского района Ставропольского края </w:t>
            </w:r>
          </w:p>
        </w:tc>
      </w:tr>
    </w:tbl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1. Введение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Стратегический план развития </w:t>
      </w:r>
      <w:r>
        <w:rPr>
          <w:rFonts w:ascii="Times New Roman" w:hAnsi="Times New Roman" w:cs="Times New Roman"/>
          <w:sz w:val="24"/>
          <w:szCs w:val="24"/>
        </w:rPr>
        <w:t>администрации отвеча</w:t>
      </w:r>
      <w:r w:rsidRPr="00EF7C8C">
        <w:rPr>
          <w:rFonts w:ascii="Times New Roman" w:hAnsi="Times New Roman" w:cs="Times New Roman"/>
          <w:sz w:val="24"/>
          <w:szCs w:val="24"/>
        </w:rPr>
        <w:t>ет потребностям  и проживающего на его территории населения, и объективно происходящих на его территории процессов. Программа комплексного развит</w:t>
      </w:r>
      <w:r>
        <w:rPr>
          <w:rFonts w:ascii="Times New Roman" w:hAnsi="Times New Roman" w:cs="Times New Roman"/>
          <w:sz w:val="24"/>
          <w:szCs w:val="24"/>
        </w:rPr>
        <w:t xml:space="preserve">ия социальной  инфраструктуры </w:t>
      </w:r>
      <w:r w:rsidRPr="00EF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F7C8C">
        <w:rPr>
          <w:rFonts w:ascii="Times New Roman" w:hAnsi="Times New Roman" w:cs="Times New Roman"/>
          <w:sz w:val="24"/>
          <w:szCs w:val="24"/>
        </w:rPr>
        <w:t xml:space="preserve">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7C8C">
        <w:rPr>
          <w:rFonts w:ascii="Times New Roman" w:hAnsi="Times New Roman" w:cs="Times New Roman"/>
          <w:sz w:val="24"/>
          <w:szCs w:val="24"/>
        </w:rPr>
        <w:t xml:space="preserve">й  инфраструктуры 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2. Социальная  инфраструктура  и потенциал развития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станицы Стодеревской Курского района Ставропольского края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2.1. Анализ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станицы Стодеревской Курского района Ставропольского края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  составляет  10 385 000  кв. км.</w:t>
      </w:r>
      <w:r w:rsidRPr="00EF7C8C">
        <w:rPr>
          <w:rFonts w:ascii="Times New Roman" w:hAnsi="Times New Roman" w:cs="Times New Roman"/>
          <w:sz w:val="24"/>
          <w:szCs w:val="24"/>
        </w:rPr>
        <w:t xml:space="preserve">  Численность населения по данным на 01.01.2016 года составила </w:t>
      </w:r>
      <w:r>
        <w:rPr>
          <w:rFonts w:ascii="Times New Roman" w:hAnsi="Times New Roman" w:cs="Times New Roman"/>
          <w:sz w:val="24"/>
          <w:szCs w:val="24"/>
        </w:rPr>
        <w:t xml:space="preserve">1553 </w:t>
      </w:r>
      <w:r w:rsidRPr="00EF7C8C">
        <w:rPr>
          <w:rFonts w:ascii="Times New Roman" w:hAnsi="Times New Roman" w:cs="Times New Roman"/>
          <w:sz w:val="24"/>
          <w:szCs w:val="24"/>
        </w:rPr>
        <w:t xml:space="preserve">чел.    Административный центр – </w:t>
      </w:r>
      <w:r>
        <w:rPr>
          <w:rFonts w:ascii="Times New Roman" w:hAnsi="Times New Roman" w:cs="Times New Roman"/>
          <w:sz w:val="24"/>
          <w:szCs w:val="24"/>
        </w:rPr>
        <w:t xml:space="preserve"> станица Курская Курского района Ставропольского края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Наличие земельных ресурсов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станицы Стодеревской Курского района Ставропольского края по   состоянию на 01.01.2016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364"/>
        <w:gridCol w:w="1134"/>
        <w:gridCol w:w="1719"/>
        <w:gridCol w:w="1909"/>
      </w:tblGrid>
      <w:tr w:rsidR="000824C8" w:rsidRPr="001423AF">
        <w:trPr>
          <w:trHeight w:val="1058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4C8" w:rsidRPr="001423AF" w:rsidRDefault="000824C8" w:rsidP="004C14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Единица  измерения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Современное  состояние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Первая  очередь  строительства</w:t>
            </w:r>
          </w:p>
        </w:tc>
      </w:tr>
      <w:tr w:rsidR="000824C8" w:rsidRPr="001423AF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 поселения  в  установленных  границах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C8" w:rsidRPr="001423AF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 том 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C8" w:rsidRPr="001423AF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Земли  сельхозназначения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8373</w:t>
            </w:r>
          </w:p>
        </w:tc>
      </w:tr>
      <w:tr w:rsidR="000824C8" w:rsidRPr="001423AF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Населенных 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E0D81" w:rsidRDefault="000824C8" w:rsidP="00641A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E0D81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C8" w:rsidRPr="001E0D81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0824C8" w:rsidRPr="001423AF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Лесной 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E0D81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E0D81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C8" w:rsidRPr="001E0D81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0824C8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2.1.2.  Демографическая ситуация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Общая  численность  населения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станицы Стодеревской</w:t>
      </w:r>
      <w:r w:rsidRPr="00EF7C8C">
        <w:rPr>
          <w:rFonts w:ascii="Times New Roman" w:hAnsi="Times New Roman" w:cs="Times New Roman"/>
          <w:sz w:val="24"/>
          <w:szCs w:val="24"/>
        </w:rPr>
        <w:t xml:space="preserve"> на 01.01.201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года  составила </w:t>
      </w:r>
      <w:r>
        <w:rPr>
          <w:rFonts w:ascii="Times New Roman" w:hAnsi="Times New Roman" w:cs="Times New Roman"/>
          <w:sz w:val="24"/>
          <w:szCs w:val="24"/>
        </w:rPr>
        <w:t>1553 чел</w:t>
      </w:r>
      <w:r w:rsidRPr="00EF7C8C">
        <w:rPr>
          <w:rFonts w:ascii="Times New Roman" w:hAnsi="Times New Roman" w:cs="Times New Roman"/>
          <w:sz w:val="24"/>
          <w:szCs w:val="24"/>
        </w:rPr>
        <w:t>овек. Численность  трудоспособного  возраста  составляет </w:t>
      </w:r>
      <w:r>
        <w:rPr>
          <w:rFonts w:ascii="Times New Roman" w:hAnsi="Times New Roman" w:cs="Times New Roman"/>
          <w:sz w:val="24"/>
          <w:szCs w:val="24"/>
        </w:rPr>
        <w:t>830</w:t>
      </w:r>
      <w:r w:rsidRPr="00EF7C8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7C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EF7C8C">
        <w:rPr>
          <w:rFonts w:ascii="Times New Roman" w:hAnsi="Times New Roman" w:cs="Times New Roman"/>
          <w:sz w:val="24"/>
          <w:szCs w:val="24"/>
        </w:rPr>
        <w:t xml:space="preserve"> % от общей  численности). Детей  в возрасте   до 18 лет  </w:t>
      </w:r>
      <w:r>
        <w:rPr>
          <w:rFonts w:ascii="Times New Roman" w:hAnsi="Times New Roman" w:cs="Times New Roman"/>
          <w:sz w:val="24"/>
          <w:szCs w:val="24"/>
        </w:rPr>
        <w:t xml:space="preserve">335 </w:t>
      </w:r>
      <w:r w:rsidRPr="00EF7C8C">
        <w:rPr>
          <w:rFonts w:ascii="Times New Roman" w:hAnsi="Times New Roman" w:cs="Times New Roman"/>
          <w:sz w:val="24"/>
          <w:szCs w:val="24"/>
        </w:rPr>
        <w:t>человек.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Состав населения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 поселения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Структур</w:t>
      </w:r>
      <w:r>
        <w:rPr>
          <w:rFonts w:ascii="Times New Roman" w:hAnsi="Times New Roman" w:cs="Times New Roman"/>
          <w:sz w:val="24"/>
          <w:szCs w:val="24"/>
        </w:rPr>
        <w:t>у населения на</w:t>
      </w:r>
      <w:r w:rsidRPr="00EF7C8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год можно обозначить следующим образом: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наличного </w:t>
      </w:r>
      <w:r w:rsidRPr="00EF7C8C">
        <w:rPr>
          <w:rFonts w:ascii="Times New Roman" w:hAnsi="Times New Roman" w:cs="Times New Roman"/>
          <w:sz w:val="24"/>
          <w:szCs w:val="24"/>
        </w:rPr>
        <w:t xml:space="preserve">населения по </w:t>
      </w:r>
      <w:r>
        <w:rPr>
          <w:rFonts w:ascii="Times New Roman" w:hAnsi="Times New Roman" w:cs="Times New Roman"/>
          <w:sz w:val="24"/>
          <w:szCs w:val="24"/>
        </w:rPr>
        <w:t>сельскому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поселению  – </w:t>
      </w:r>
      <w:r w:rsidRPr="00817E5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C10F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sz w:val="24"/>
          <w:szCs w:val="24"/>
        </w:rPr>
        <w:t>чел.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Население в трудоспособном возрасте – </w:t>
      </w:r>
      <w:r w:rsidRPr="00817E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30 чел. (</w:t>
      </w:r>
      <w:r w:rsidRPr="00817E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7C8C">
        <w:rPr>
          <w:rFonts w:ascii="Times New Roman" w:hAnsi="Times New Roman" w:cs="Times New Roman"/>
          <w:sz w:val="24"/>
          <w:szCs w:val="24"/>
        </w:rPr>
        <w:t xml:space="preserve"> %)</w:t>
      </w:r>
      <w:r>
        <w:rPr>
          <w:rFonts w:ascii="Times New Roman" w:hAnsi="Times New Roman" w:cs="Times New Roman"/>
          <w:sz w:val="24"/>
          <w:szCs w:val="24"/>
        </w:rPr>
        <w:t xml:space="preserve"> 335-дети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Население старше трудоспособного возраста – </w:t>
      </w:r>
      <w:r>
        <w:rPr>
          <w:rFonts w:ascii="Times New Roman" w:hAnsi="Times New Roman" w:cs="Times New Roman"/>
          <w:sz w:val="24"/>
          <w:szCs w:val="24"/>
        </w:rPr>
        <w:t>388</w:t>
      </w:r>
      <w:r w:rsidRPr="00845ACC">
        <w:rPr>
          <w:rFonts w:ascii="Times New Roman" w:hAnsi="Times New Roman" w:cs="Times New Roman"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sz w:val="24"/>
          <w:szCs w:val="24"/>
        </w:rPr>
        <w:t>чел. (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F7C8C">
        <w:rPr>
          <w:rFonts w:ascii="Times New Roman" w:hAnsi="Times New Roman" w:cs="Times New Roman"/>
          <w:sz w:val="24"/>
          <w:szCs w:val="24"/>
        </w:rPr>
        <w:t xml:space="preserve">  %)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Демографическая ситуация,  складывающаяся  на  территории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F7C8C">
        <w:rPr>
          <w:rFonts w:ascii="Times New Roman" w:hAnsi="Times New Roman" w:cs="Times New Roman"/>
          <w:sz w:val="24"/>
          <w:szCs w:val="24"/>
        </w:rPr>
        <w:t xml:space="preserve">,  свидетельствует  о  наличии  общих  тенденций,  присущих  большинству  территорий  </w:t>
      </w:r>
      <w:r>
        <w:rPr>
          <w:rFonts w:ascii="Times New Roman" w:hAnsi="Times New Roman" w:cs="Times New Roman"/>
          <w:sz w:val="24"/>
          <w:szCs w:val="24"/>
        </w:rPr>
        <w:t>Ставропольского края</w:t>
      </w:r>
      <w:r w:rsidRPr="00EF7C8C">
        <w:rPr>
          <w:rFonts w:ascii="Times New Roman" w:hAnsi="Times New Roman" w:cs="Times New Roman"/>
          <w:sz w:val="24"/>
          <w:szCs w:val="24"/>
        </w:rPr>
        <w:t>,  и  характеризуется  низким  уровнем  рождаемости,  высокой  смертностью,  неблагоприятным  соотношение  «рождаемость-смертность»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 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одежда). С развалом экономики в  период перестройки, произошел  развал социальной инфраструктуры на селе, обанкротилась ранее крупные производственные  и сельскохозяйственные предприятия, появилась безработица, резко снизились доходы населения.   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На показатели рождаемости влияют следующие моменты: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материальное благополучие;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государственные выплаты за рождение второго ребенка;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наличие собственного жилья;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уверенность в будущем подрастающего поколения.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Рынок труда в поселении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</w:t>
      </w:r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Численность трудоспособного населения - около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830 человек</w:t>
      </w:r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население граждан,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достигших совершеннолетия — 335</w:t>
      </w:r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 Доля численности населения в трудоспособном возрасте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общей составляет  53 процента</w:t>
      </w:r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1438"/>
        <w:gridCol w:w="1760"/>
        <w:gridCol w:w="1980"/>
      </w:tblGrid>
      <w:tr w:rsidR="000824C8" w:rsidRPr="001423AF" w:rsidTr="00945E2D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                                             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4C8" w:rsidRPr="001423AF" w:rsidTr="00945E2D">
        <w:trPr>
          <w:trHeight w:val="287"/>
        </w:trPr>
        <w:tc>
          <w:tcPr>
            <w:tcW w:w="4395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1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824C8" w:rsidRPr="00C1742A" w:rsidRDefault="000824C8" w:rsidP="00832A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824C8" w:rsidRPr="00C1742A" w:rsidRDefault="000824C8" w:rsidP="00832A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824C8" w:rsidRPr="00C1742A" w:rsidRDefault="000824C8" w:rsidP="00832A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</w:tr>
      <w:tr w:rsidR="000824C8" w:rsidRPr="001423AF" w:rsidTr="00945E2D">
        <w:trPr>
          <w:trHeight w:val="287"/>
        </w:trPr>
        <w:tc>
          <w:tcPr>
            <w:tcW w:w="4395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работающих всего</w:t>
            </w:r>
          </w:p>
        </w:tc>
        <w:tc>
          <w:tcPr>
            <w:tcW w:w="1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824C8" w:rsidRPr="00C1742A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824C8" w:rsidRPr="00C1742A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824C8" w:rsidRPr="00C1742A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0824C8" w:rsidRPr="001423AF" w:rsidTr="00945E2D">
        <w:trPr>
          <w:trHeight w:val="277"/>
        </w:trPr>
        <w:tc>
          <w:tcPr>
            <w:tcW w:w="4395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1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824C8" w:rsidRPr="00C1742A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44,04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824C8" w:rsidRPr="00C1742A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824C8" w:rsidRPr="00C1742A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39,36</w:t>
            </w:r>
          </w:p>
        </w:tc>
      </w:tr>
      <w:tr w:rsidR="000824C8" w:rsidRPr="001423AF" w:rsidTr="00945E2D">
        <w:trPr>
          <w:trHeight w:val="277"/>
        </w:trPr>
        <w:tc>
          <w:tcPr>
            <w:tcW w:w="4395" w:type="dxa"/>
            <w:tcBorders>
              <w:left w:val="single" w:sz="4" w:space="0" w:color="auto"/>
            </w:tcBorders>
            <w:shd w:val="clear" w:color="auto" w:fill="FFFFFF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</w:t>
            </w:r>
          </w:p>
        </w:tc>
        <w:tc>
          <w:tcPr>
            <w:tcW w:w="1438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0824C8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4C8" w:rsidRPr="00C1742A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</w:t>
            </w:r>
          </w:p>
        </w:tc>
        <w:tc>
          <w:tcPr>
            <w:tcW w:w="1760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0824C8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824C8" w:rsidRPr="00C1742A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824C8" w:rsidRPr="00C1742A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824C8" w:rsidRPr="001423AF" w:rsidTr="00945E2D">
        <w:trPr>
          <w:trHeight w:val="287"/>
        </w:trPr>
        <w:tc>
          <w:tcPr>
            <w:tcW w:w="4395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стоящих в службе занятости</w:t>
            </w:r>
          </w:p>
        </w:tc>
        <w:tc>
          <w:tcPr>
            <w:tcW w:w="14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824C8" w:rsidRPr="00C1742A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824C8" w:rsidRPr="00C1742A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824C8" w:rsidRPr="00C1742A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</w:tc>
      </w:tr>
      <w:tr w:rsidR="000824C8" w:rsidRPr="001423AF" w:rsidTr="00945E2D">
        <w:trPr>
          <w:trHeight w:val="287"/>
        </w:trPr>
        <w:tc>
          <w:tcPr>
            <w:tcW w:w="4395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 всего;</w:t>
            </w:r>
          </w:p>
        </w:tc>
        <w:tc>
          <w:tcPr>
            <w:tcW w:w="1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824C8" w:rsidRPr="00C1742A" w:rsidRDefault="000824C8" w:rsidP="005275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561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824C8" w:rsidRPr="00C1742A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824C8" w:rsidRPr="00C1742A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0824C8" w:rsidRPr="001423AF" w:rsidTr="00945E2D">
        <w:trPr>
          <w:trHeight w:val="287"/>
        </w:trPr>
        <w:tc>
          <w:tcPr>
            <w:tcW w:w="4395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1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824C8" w:rsidRPr="00C1742A" w:rsidRDefault="000824C8" w:rsidP="00C10F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824C8" w:rsidRPr="00C1742A" w:rsidRDefault="000824C8" w:rsidP="00C10F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824C8" w:rsidRPr="00C1742A" w:rsidRDefault="000824C8" w:rsidP="000D6F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0824C8" w:rsidRPr="001423AF" w:rsidTr="00945E2D">
        <w:trPr>
          <w:trHeight w:val="277"/>
        </w:trPr>
        <w:tc>
          <w:tcPr>
            <w:tcW w:w="4395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двор занимающихся ЛПХ</w:t>
            </w:r>
          </w:p>
        </w:tc>
        <w:tc>
          <w:tcPr>
            <w:tcW w:w="1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824C8" w:rsidRPr="00C1742A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824C8" w:rsidRPr="00C1742A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824C8" w:rsidRPr="00C1742A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0824C8" w:rsidRPr="001423AF" w:rsidTr="00945E2D">
        <w:trPr>
          <w:trHeight w:val="287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1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0824C8" w:rsidRPr="00C1742A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0824C8" w:rsidRPr="00C1742A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4C8" w:rsidRPr="00C1742A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</w:tbl>
    <w:p w:rsidR="000824C8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C8" w:rsidRDefault="000824C8" w:rsidP="00B47131">
      <w:pPr>
        <w:pStyle w:val="NoSpacing"/>
        <w:tabs>
          <w:tab w:val="left" w:pos="53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2.1.4. Развитие отраслей социальной сферы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824C8" w:rsidRPr="00EF7C8C" w:rsidRDefault="000824C8" w:rsidP="00B47131">
      <w:pPr>
        <w:pStyle w:val="NoSpacing"/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Прогнозом на 2016 год и на период до 2026 года  определены следующие приоритеты социальной  инфраструктуры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-повышение уровня жизни населения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>, в т.ч. на основе развития социальной инфраструктуры;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-создание условий для гармоничного развития подрастающего поколения в поселении;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0824C8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C8" w:rsidRDefault="000824C8" w:rsidP="00B47131">
      <w:pPr>
        <w:pStyle w:val="NoSpacing"/>
        <w:tabs>
          <w:tab w:val="left" w:pos="226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2.1.4.1. Культура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824C8" w:rsidRPr="00EF7C8C" w:rsidRDefault="000824C8" w:rsidP="00B47131">
      <w:pPr>
        <w:pStyle w:val="NoSpacing"/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Предоставление услуг населению в области культуры в</w:t>
      </w:r>
      <w:r>
        <w:rPr>
          <w:rFonts w:ascii="Times New Roman" w:hAnsi="Times New Roman" w:cs="Times New Roman"/>
          <w:sz w:val="24"/>
          <w:szCs w:val="24"/>
        </w:rPr>
        <w:t xml:space="preserve"> сельском </w:t>
      </w:r>
      <w:r w:rsidRPr="00EF7C8C">
        <w:rPr>
          <w:rFonts w:ascii="Times New Roman" w:hAnsi="Times New Roman" w:cs="Times New Roman"/>
          <w:sz w:val="24"/>
          <w:szCs w:val="24"/>
        </w:rPr>
        <w:t>поселении осуществляют:</w:t>
      </w:r>
    </w:p>
    <w:p w:rsidR="000824C8" w:rsidRPr="00A16D52" w:rsidRDefault="000824C8" w:rsidP="00301A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6D5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6D52">
        <w:rPr>
          <w:rFonts w:ascii="Times New Roman" w:hAnsi="Times New Roman" w:cs="Times New Roman"/>
          <w:sz w:val="24"/>
          <w:szCs w:val="24"/>
        </w:rPr>
        <w:t>УК «Стодеревский культурно</w:t>
      </w:r>
      <w:r>
        <w:rPr>
          <w:rFonts w:ascii="Times New Roman" w:hAnsi="Times New Roman" w:cs="Times New Roman"/>
          <w:sz w:val="24"/>
          <w:szCs w:val="24"/>
        </w:rPr>
        <w:t>-досуговый центр.</w:t>
      </w:r>
      <w:r w:rsidRPr="00701417">
        <w:rPr>
          <w:color w:val="FF0000"/>
        </w:rPr>
        <w:tab/>
      </w:r>
    </w:p>
    <w:p w:rsidR="000824C8" w:rsidRDefault="000824C8" w:rsidP="00B47131">
      <w:pPr>
        <w:tabs>
          <w:tab w:val="left" w:pos="7455"/>
        </w:tabs>
      </w:pPr>
    </w:p>
    <w:tbl>
      <w:tblPr>
        <w:tblpPr w:leftFromText="180" w:rightFromText="180" w:vertAnchor="text" w:horzAnchor="margin" w:tblpY="275"/>
        <w:tblW w:w="10173" w:type="dxa"/>
        <w:tblLayout w:type="fixed"/>
        <w:tblLook w:val="0000"/>
      </w:tblPr>
      <w:tblGrid>
        <w:gridCol w:w="720"/>
        <w:gridCol w:w="3600"/>
        <w:gridCol w:w="1884"/>
        <w:gridCol w:w="3969"/>
      </w:tblGrid>
      <w:tr w:rsidR="000824C8" w:rsidRPr="001423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824C8" w:rsidRPr="001423AF" w:rsidRDefault="000824C8" w:rsidP="00301A9A">
            <w:pPr>
              <w:jc w:val="center"/>
            </w:pPr>
            <w:r w:rsidRPr="001423AF"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824C8" w:rsidRPr="001423AF" w:rsidRDefault="000824C8" w:rsidP="00301A9A">
            <w:pPr>
              <w:jc w:val="center"/>
            </w:pPr>
            <w:r w:rsidRPr="001423AF">
              <w:t>Наименование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824C8" w:rsidRPr="001423AF" w:rsidRDefault="000824C8" w:rsidP="00301A9A">
            <w:pPr>
              <w:jc w:val="center"/>
            </w:pPr>
            <w:r w:rsidRPr="001423AF">
              <w:t>Населенный пункт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824C8" w:rsidRPr="001423AF" w:rsidRDefault="000824C8" w:rsidP="00301A9A">
            <w:pPr>
              <w:jc w:val="center"/>
            </w:pPr>
            <w:r w:rsidRPr="001423AF">
              <w:t>Мощность</w:t>
            </w:r>
          </w:p>
        </w:tc>
      </w:tr>
      <w:tr w:rsidR="000824C8" w:rsidRPr="001423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301A9A">
            <w:pPr>
              <w:jc w:val="center"/>
            </w:pPr>
            <w:r w:rsidRPr="001423AF"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A16D52" w:rsidRDefault="000824C8" w:rsidP="00301A9A">
            <w:r w:rsidRPr="00A16D52">
              <w:rPr>
                <w:rFonts w:ascii="Times New Roman" w:hAnsi="Times New Roman" w:cs="Times New Roman"/>
                <w:sz w:val="24"/>
                <w:szCs w:val="24"/>
              </w:rPr>
              <w:t>МУК «Стодеревский культурно-досуговый центр»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A16D52" w:rsidRDefault="000824C8" w:rsidP="00301A9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Станица Стодеревская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C8" w:rsidRPr="00A16D52" w:rsidRDefault="000824C8" w:rsidP="00301A9A">
            <w:pPr>
              <w:jc w:val="center"/>
            </w:pPr>
            <w:r>
              <w:t>250</w:t>
            </w:r>
          </w:p>
        </w:tc>
      </w:tr>
    </w:tbl>
    <w:p w:rsidR="000824C8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сельских клубах</w:t>
      </w:r>
      <w:r w:rsidRPr="00EF7C8C">
        <w:rPr>
          <w:rFonts w:ascii="Times New Roman" w:hAnsi="Times New Roman" w:cs="Times New Roman"/>
          <w:sz w:val="24"/>
          <w:szCs w:val="24"/>
        </w:rPr>
        <w:t xml:space="preserve"> созданы взрослые и детские коллективы, работают кружки для взрослых и детей различных направлений: танцевальные, музыкальные</w:t>
      </w:r>
      <w:r>
        <w:rPr>
          <w:rFonts w:ascii="Times New Roman" w:hAnsi="Times New Roman" w:cs="Times New Roman"/>
          <w:sz w:val="24"/>
          <w:szCs w:val="24"/>
        </w:rPr>
        <w:t>, спортивные</w:t>
      </w:r>
      <w:r w:rsidRPr="00EF7C8C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соревнований по военно-прикладным видам спорта, Дни призывника, проведение единых социальных действий.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населения.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Проведение этих мероприятий позволит увеличить обеспеченность населения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 культурно-досуговыми  услугами.</w:t>
      </w:r>
    </w:p>
    <w:p w:rsidR="000824C8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2.1.4.2.Физическая культура и спорт</w:t>
      </w:r>
    </w:p>
    <w:tbl>
      <w:tblPr>
        <w:tblW w:w="0" w:type="auto"/>
        <w:tblInd w:w="-112" w:type="dxa"/>
        <w:tblLayout w:type="fixed"/>
        <w:tblLook w:val="0000"/>
      </w:tblPr>
      <w:tblGrid>
        <w:gridCol w:w="461"/>
        <w:gridCol w:w="3242"/>
        <w:gridCol w:w="1939"/>
        <w:gridCol w:w="3175"/>
      </w:tblGrid>
      <w:tr w:rsidR="000824C8" w:rsidRPr="001423AF" w:rsidTr="00A16D52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0824C8" w:rsidRPr="001423AF" w:rsidTr="00A16D52">
        <w:trPr>
          <w:trHeight w:val="29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824C8" w:rsidRPr="00701417" w:rsidTr="00A16D52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A16D52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16D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A16D52" w:rsidRDefault="000824C8" w:rsidP="007014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16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Спортивный зал МОУ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СОШ № 10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A16D52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Ст.Стодеревская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C8" w:rsidRPr="00A16D52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16D5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0824C8" w:rsidRPr="00701417" w:rsidTr="00A16D52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A16D52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A16D52" w:rsidRDefault="000824C8" w:rsidP="007014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Казачий клуб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Ст.Стодеревская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C8" w:rsidRPr="00A16D52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</w:tr>
    </w:tbl>
    <w:p w:rsidR="000824C8" w:rsidRPr="00701417" w:rsidRDefault="000824C8" w:rsidP="00EF7C8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поселении  ведется спортивная работа в многочисленных секциях</w:t>
      </w:r>
    </w:p>
    <w:p w:rsidR="000824C8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На  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имеется   на  пришкольных  участках  спортивные  площадки,  где проводятся игры и соревнования по волейболу, баскетболу, футболу, военно-спортивные соревнования и т.д.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 году планируется строительство новой спортивной площадки на территории муниципального образования станицы Стодеревской.</w:t>
      </w:r>
    </w:p>
    <w:p w:rsidR="000824C8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3.  Образование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На территории поселения находитс</w:t>
      </w:r>
      <w:r>
        <w:rPr>
          <w:rFonts w:ascii="Times New Roman" w:hAnsi="Times New Roman" w:cs="Times New Roman"/>
          <w:sz w:val="24"/>
          <w:szCs w:val="24"/>
        </w:rPr>
        <w:t>я 1 школа</w:t>
      </w:r>
      <w:r w:rsidRPr="00A16D52">
        <w:rPr>
          <w:rFonts w:ascii="Times New Roman" w:hAnsi="Times New Roman" w:cs="Times New Roman"/>
          <w:sz w:val="24"/>
          <w:szCs w:val="24"/>
        </w:rPr>
        <w:t xml:space="preserve"> и один детский сад</w:t>
      </w:r>
      <w:r w:rsidRPr="00EF7C8C">
        <w:rPr>
          <w:rFonts w:ascii="Times New Roman" w:hAnsi="Times New Roman" w:cs="Times New Roman"/>
          <w:sz w:val="24"/>
          <w:szCs w:val="24"/>
        </w:rPr>
        <w:t>. Численность  учащихся составляет</w:t>
      </w:r>
      <w:r w:rsidRPr="00607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6D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6D52">
        <w:rPr>
          <w:rFonts w:ascii="Times New Roman" w:hAnsi="Times New Roman" w:cs="Times New Roman"/>
          <w:sz w:val="24"/>
          <w:szCs w:val="24"/>
        </w:rPr>
        <w:t xml:space="preserve">человек и 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A16D52">
        <w:rPr>
          <w:rFonts w:ascii="Times New Roman" w:hAnsi="Times New Roman" w:cs="Times New Roman"/>
          <w:sz w:val="24"/>
          <w:szCs w:val="24"/>
        </w:rPr>
        <w:t xml:space="preserve">  детей</w:t>
      </w:r>
      <w:r w:rsidRPr="00EF7C8C">
        <w:rPr>
          <w:rFonts w:ascii="Times New Roman" w:hAnsi="Times New Roman" w:cs="Times New Roman"/>
          <w:sz w:val="24"/>
          <w:szCs w:val="24"/>
        </w:rPr>
        <w:t xml:space="preserve">, посещающих детские сады. 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64"/>
        <w:gridCol w:w="5170"/>
        <w:gridCol w:w="1971"/>
        <w:gridCol w:w="992"/>
        <w:gridCol w:w="920"/>
      </w:tblGrid>
      <w:tr w:rsidR="000824C8" w:rsidRPr="001423AF" w:rsidTr="00F45D4C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Мощ-ность,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Этажн.</w:t>
            </w:r>
          </w:p>
        </w:tc>
      </w:tr>
      <w:tr w:rsidR="000824C8" w:rsidRPr="001423AF" w:rsidTr="00F45D4C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F45D4C" w:rsidRDefault="000824C8" w:rsidP="00F405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C">
              <w:rPr>
                <w:rFonts w:ascii="Times New Roman" w:hAnsi="Times New Roman" w:cs="Times New Roman"/>
                <w:sz w:val="24"/>
                <w:szCs w:val="24"/>
              </w:rPr>
              <w:t>Муниципальное   образовательное учреждение    средняя  общеобразовательная 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F45D4C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ст.Стодеревская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F45D4C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C8" w:rsidRPr="00F45D4C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4C8" w:rsidRPr="001423AF" w:rsidTr="00F45D4C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F45D4C" w:rsidRDefault="000824C8" w:rsidP="00F405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5D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  дошкольное образовательное учреждение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№17 «Колосок»</w:t>
            </w:r>
            <w:r w:rsidRPr="00F45D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F45D4C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Ст.Стодеревская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F45D4C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C8" w:rsidRPr="00F45D4C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824C8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Система  образования,  включает  все  её  ступени – от детского  дошкольного  образования  до 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. Это  дает   возможность  адекватно  реагировать  на  меняющиеся  условия  жизни  </w:t>
      </w:r>
      <w:r>
        <w:rPr>
          <w:rFonts w:ascii="Times New Roman" w:hAnsi="Times New Roman" w:cs="Times New Roman"/>
          <w:sz w:val="24"/>
          <w:szCs w:val="24"/>
        </w:rPr>
        <w:t xml:space="preserve">общества. 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2.1.4.4.   Здравоохранение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F45D4C">
        <w:rPr>
          <w:rFonts w:ascii="Times New Roman" w:hAnsi="Times New Roman" w:cs="Times New Roman"/>
          <w:sz w:val="24"/>
          <w:szCs w:val="24"/>
        </w:rPr>
        <w:t>На территории поселения нахо</w:t>
      </w:r>
      <w:r>
        <w:rPr>
          <w:rFonts w:ascii="Times New Roman" w:hAnsi="Times New Roman" w:cs="Times New Roman"/>
          <w:sz w:val="24"/>
          <w:szCs w:val="24"/>
        </w:rPr>
        <w:t>дится   1 врачебная амбулатория, дневной стационар.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Специфика потери здоровья  жителями определяется, прежде всего, условиями жизни и труда. </w:t>
      </w:r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Сельские</w:t>
      </w:r>
      <w:r w:rsidRPr="00EF7C8C">
        <w:rPr>
          <w:rFonts w:ascii="Times New Roman" w:hAnsi="Times New Roman" w:cs="Times New Roman"/>
          <w:sz w:val="24"/>
          <w:szCs w:val="24"/>
        </w:rPr>
        <w:t xml:space="preserve"> жители поселения практически лишены элементарных  коммунальных удобств, труд чаще носит физический характер.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Причина высокой заболеваемости населения кроется в т.ч. и в особенностях проживания: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низкий жизненный уровень,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отсутствие средств на приобретение лекарств,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низкая социальная культура,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малая плотность населения.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2.1.6. Экономика  поселения</w:t>
      </w:r>
    </w:p>
    <w:p w:rsidR="000824C8" w:rsidRPr="00EF7C8C" w:rsidRDefault="000824C8" w:rsidP="00F45D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2.1.6.1.Сельхозпредприятия, фермерские хозяйства, предприниматели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Сельское хозяйство поселения представлено 1 сельскохозяйственным предприятием   и    личными хозяйствами населения.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Прогноз развития сельского хозяйства на 2016 год и на период до 2026 года </w:t>
      </w:r>
      <w:r w:rsidRPr="00EF7C8C">
        <w:rPr>
          <w:rFonts w:ascii="Times New Roman" w:hAnsi="Times New Roman" w:cs="Times New Roman"/>
          <w:spacing w:val="-1"/>
          <w:sz w:val="24"/>
          <w:szCs w:val="24"/>
        </w:rPr>
        <w:t xml:space="preserve">разработан с учетом имеющегося в </w:t>
      </w:r>
      <w:r>
        <w:rPr>
          <w:rFonts w:ascii="Times New Roman" w:hAnsi="Times New Roman" w:cs="Times New Roman"/>
          <w:spacing w:val="-1"/>
          <w:sz w:val="24"/>
          <w:szCs w:val="24"/>
        </w:rPr>
        <w:t>сельском</w:t>
      </w:r>
      <w:r w:rsidRPr="00EF7C8C">
        <w:rPr>
          <w:rFonts w:ascii="Times New Roman" w:hAnsi="Times New Roman" w:cs="Times New Roman"/>
          <w:spacing w:val="-1"/>
          <w:sz w:val="24"/>
          <w:szCs w:val="24"/>
        </w:rPr>
        <w:t xml:space="preserve">  поселении  производственного потенциала, </w:t>
      </w:r>
      <w:r w:rsidRPr="00EF7C8C">
        <w:rPr>
          <w:rFonts w:ascii="Times New Roman" w:hAnsi="Times New Roman" w:cs="Times New Roman"/>
          <w:sz w:val="24"/>
          <w:szCs w:val="24"/>
        </w:rPr>
        <w:t xml:space="preserve">сложившихся тенденций развития сельскохозяйственных организаций и личных подсобных хозяйств населения.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Территория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>поселения  находится  в  зоне  рискованного  земледелия,  но    в  целом  агроклиматические  условия  поселения  благоприятны  для получения устойчивых  урожаев  районированных  сельскохозяйственных  культур  и  развития  животноводства.</w:t>
      </w:r>
    </w:p>
    <w:p w:rsidR="000824C8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В поселении  имеется  одно  сельскохозяйственное  предприятие  </w:t>
      </w:r>
      <w:r>
        <w:rPr>
          <w:rFonts w:ascii="Times New Roman" w:hAnsi="Times New Roman" w:cs="Times New Roman"/>
          <w:sz w:val="24"/>
          <w:szCs w:val="24"/>
        </w:rPr>
        <w:t>ООО СХ «Стодеревское».</w:t>
      </w:r>
      <w:r w:rsidRPr="00EF7C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Планируется строительство орошаемых систем на территории сельскохозяйственных угодий.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Производством </w:t>
      </w:r>
      <w:r w:rsidRPr="00EF7C8C">
        <w:rPr>
          <w:rFonts w:ascii="Times New Roman" w:hAnsi="Times New Roman" w:cs="Times New Roman"/>
          <w:sz w:val="24"/>
          <w:szCs w:val="24"/>
        </w:rPr>
        <w:t xml:space="preserve"> яиц в поселении занимаются только в личных подсобных хозяйствах.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pacing w:val="-1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Производство продукции растениеводства в поселении ориентировано в основном, </w:t>
      </w:r>
      <w:r w:rsidRPr="00EF7C8C">
        <w:rPr>
          <w:rFonts w:ascii="Times New Roman" w:hAnsi="Times New Roman" w:cs="Times New Roman"/>
          <w:spacing w:val="-1"/>
          <w:sz w:val="24"/>
          <w:szCs w:val="24"/>
        </w:rPr>
        <w:t xml:space="preserve"> на зерновые культуры.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pacing w:val="-1"/>
          <w:sz w:val="24"/>
          <w:szCs w:val="24"/>
        </w:rPr>
        <w:t xml:space="preserve">Производством овощей в поселении занимаются, в основном  </w:t>
      </w:r>
      <w:r w:rsidRPr="00EF7C8C">
        <w:rPr>
          <w:rFonts w:ascii="Times New Roman" w:hAnsi="Times New Roman" w:cs="Times New Roman"/>
          <w:sz w:val="24"/>
          <w:szCs w:val="24"/>
        </w:rPr>
        <w:t xml:space="preserve"> личные подсобные хозяйства.</w:t>
      </w:r>
    </w:p>
    <w:p w:rsidR="000824C8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EF7C8C">
        <w:rPr>
          <w:rFonts w:ascii="Times New Roman" w:hAnsi="Times New Roman" w:cs="Times New Roman"/>
          <w:sz w:val="24"/>
          <w:szCs w:val="24"/>
        </w:rPr>
        <w:t xml:space="preserve">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2.1.6.2.   Личные подсобные хозяйства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Личные подсобные хозяйства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1"/>
        <w:gridCol w:w="1214"/>
        <w:gridCol w:w="1468"/>
        <w:gridCol w:w="1509"/>
      </w:tblGrid>
      <w:tr w:rsidR="000824C8" w:rsidRPr="001423AF">
        <w:trPr>
          <w:trHeight w:val="196"/>
        </w:trPr>
        <w:tc>
          <w:tcPr>
            <w:tcW w:w="50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ЛПХ на территории поселения: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01.01.2015</w:t>
            </w:r>
          </w:p>
        </w:tc>
      </w:tr>
      <w:tr w:rsidR="000824C8" w:rsidRPr="001423AF">
        <w:trPr>
          <w:trHeight w:val="299"/>
        </w:trPr>
        <w:tc>
          <w:tcPr>
            <w:tcW w:w="502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станицы Стодеревской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0824C8" w:rsidRPr="00C1742A" w:rsidRDefault="000824C8" w:rsidP="002B44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0824C8" w:rsidRPr="00C1742A" w:rsidRDefault="000824C8" w:rsidP="002B44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824C8" w:rsidRPr="00C1742A" w:rsidRDefault="000824C8" w:rsidP="002B44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</w:tbl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 последний год  наблюдается тенденции снижения поголовья животных в частном секторе.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Причины, сдерживающие развитие личных подсобных хозяйств, следующие: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 Нет организованного закупа сельскохозяйственной продукции;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 Высокая себестоимость с/х продукции, и ее низкая закупочная цена.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t xml:space="preserve">Проблемы: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1) сельские жители недостаточно осведомлены о своих правах на землю и имущество. 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2) владельцы ЛПХ, предприниматели испытывают острый дефицит финансово-кредитных ресурсов в силу недостаточной государственной поддержки этого сектора экономики;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3) не налажена эффективная система сбыта продукции, материально-технического и производственного обслуживания К(Ф)Х и ЛПХ, других малых форм хозяйствования. В поселении и районе не производятся централизованные муниципальные закупки в хозяйствах молока, картофеля, овощей и других сельскохозяйственных продуктов. Владельцы ЛПХ вынуждены реализовывать продукцию самостоятельно или продавать частным перекупщикам и заготовителям.  Отсутствие кооперативов по закупке продукции тормозит как увеличению численности поголовья скота, так и увеличению земельных площадей под картофель и овощи;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4) низкий уровень заработной платы в отрасли, и отток работающих в другие отрасли производства и в социальную сферу;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Самостоятельно решить проблемы, с которыми сталкиваются </w:t>
      </w:r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жители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  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при ведении личных подсобных хозяйств достаточно трудно.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- Существенной причиной, сдерживающей рост численности поголовья скота у населения, является </w:t>
      </w:r>
      <w:r>
        <w:rPr>
          <w:rFonts w:ascii="Times New Roman" w:hAnsi="Times New Roman" w:cs="Times New Roman"/>
          <w:sz w:val="24"/>
          <w:szCs w:val="24"/>
        </w:rPr>
        <w:t>– старение населения</w:t>
      </w:r>
      <w:r w:rsidRPr="00EF7C8C">
        <w:rPr>
          <w:rFonts w:ascii="Times New Roman" w:hAnsi="Times New Roman" w:cs="Times New Roman"/>
          <w:sz w:val="24"/>
          <w:szCs w:val="24"/>
        </w:rPr>
        <w:t xml:space="preserve">. Предприятия, сегодня работают в условиях рынка и  не  имеют достаточных ресурсов, чтобы оказывать гражданам  помощь в необходимых объемах, в заготовке кормов.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Способствуя и регулируя процесс развития ЛПХ в поселении можно решать эту проблему.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Развитие животноводства и огородничества, как одно из  направлений развития ЛПХ.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Производство продукции  животноводства  в  личных подсобных хозяйствах является приоритетным направлением в решении главного вопроса - самозанятость населения.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2.1.7.  Жилищный фонд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Состояние жилищно - коммунальной сферы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станицы Стодеревской Курского района Ставропольского края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Данные о существующем жилищном фонде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95"/>
        <w:gridCol w:w="3672"/>
        <w:gridCol w:w="2251"/>
        <w:gridCol w:w="2316"/>
      </w:tblGrid>
      <w:tr w:rsidR="000824C8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На 01.01.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423AF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 01.01.2016 г.</w:t>
            </w:r>
          </w:p>
        </w:tc>
      </w:tr>
      <w:tr w:rsidR="000824C8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824C8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6E7644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C8" w:rsidRPr="006E7644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24C8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Общий жилой фонд, 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общ. площади,  в т.ч.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6E7644" w:rsidRDefault="000824C8" w:rsidP="008216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7644">
              <w:rPr>
                <w:rFonts w:ascii="Times New Roman" w:hAnsi="Times New Roman" w:cs="Times New Roman"/>
                <w:sz w:val="24"/>
                <w:szCs w:val="24"/>
              </w:rPr>
              <w:t>25970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C8" w:rsidRPr="006E7644" w:rsidRDefault="000824C8" w:rsidP="008216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7644">
              <w:rPr>
                <w:rFonts w:ascii="Times New Roman" w:hAnsi="Times New Roman" w:cs="Times New Roman"/>
                <w:sz w:val="24"/>
                <w:szCs w:val="24"/>
              </w:rPr>
              <w:t>25970</w:t>
            </w:r>
          </w:p>
        </w:tc>
      </w:tr>
      <w:tr w:rsidR="000824C8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6E7644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C8" w:rsidRPr="006E7644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C8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6E7644" w:rsidRDefault="000824C8" w:rsidP="008216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C8" w:rsidRPr="006E7644" w:rsidRDefault="000824C8" w:rsidP="008216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C8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6E7644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7644">
              <w:rPr>
                <w:rFonts w:ascii="Times New Roman" w:hAnsi="Times New Roman" w:cs="Times New Roman"/>
                <w:sz w:val="24"/>
                <w:szCs w:val="24"/>
              </w:rPr>
              <w:t>25970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C8" w:rsidRPr="006E7644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7644">
              <w:rPr>
                <w:rFonts w:ascii="Times New Roman" w:hAnsi="Times New Roman" w:cs="Times New Roman"/>
                <w:sz w:val="24"/>
                <w:szCs w:val="24"/>
              </w:rPr>
              <w:t>25970</w:t>
            </w:r>
          </w:p>
        </w:tc>
      </w:tr>
      <w:tr w:rsidR="000824C8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Общий жилой фонд на 1 жителя, 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общ. площади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5A6788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C8" w:rsidRPr="005A6788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0824C8" w:rsidRPr="001423AF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общ. площади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4C8" w:rsidRPr="00E842C0" w:rsidRDefault="000824C8" w:rsidP="00EF7C8C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C8" w:rsidRPr="00E842C0" w:rsidRDefault="000824C8" w:rsidP="00EF7C8C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8"/>
        <w:gridCol w:w="1418"/>
        <w:gridCol w:w="1417"/>
        <w:gridCol w:w="1457"/>
      </w:tblGrid>
      <w:tr w:rsidR="000824C8" w:rsidRPr="001423AF">
        <w:trPr>
          <w:trHeight w:val="465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 01.01.2015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На 01.01.2016</w:t>
            </w:r>
          </w:p>
        </w:tc>
      </w:tr>
      <w:tr w:rsidR="000824C8" w:rsidRPr="001423AF">
        <w:trPr>
          <w:trHeight w:val="264"/>
        </w:trPr>
        <w:tc>
          <w:tcPr>
            <w:tcW w:w="454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фонд - всего                               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824C8" w:rsidRPr="001423AF" w:rsidRDefault="000824C8" w:rsidP="008216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25970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4C8" w:rsidRPr="001423AF" w:rsidRDefault="000824C8" w:rsidP="008216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25970</w:t>
            </w:r>
          </w:p>
        </w:tc>
      </w:tr>
      <w:tr w:rsidR="000824C8" w:rsidRPr="001423AF">
        <w:trPr>
          <w:trHeight w:val="264"/>
        </w:trPr>
        <w:tc>
          <w:tcPr>
            <w:tcW w:w="4548" w:type="dxa"/>
            <w:tcBorders>
              <w:left w:val="single" w:sz="8" w:space="0" w:color="000000"/>
              <w:bottom w:val="single" w:sz="8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Благоустроенный жилой фонд «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газ, центр.отопл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(кол-во жителей)  на территории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0824C8" w:rsidRPr="005A6788" w:rsidRDefault="000824C8" w:rsidP="00E0483D">
            <w:r w:rsidRPr="005A6788">
              <w:t xml:space="preserve">  25970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4C8" w:rsidRPr="005A6788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6788">
              <w:rPr>
                <w:rFonts w:ascii="Times New Roman" w:hAnsi="Times New Roman" w:cs="Times New Roman"/>
                <w:sz w:val="24"/>
                <w:szCs w:val="24"/>
              </w:rPr>
              <w:t>25970</w:t>
            </w:r>
          </w:p>
          <w:p w:rsidR="000824C8" w:rsidRPr="005A6788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C8" w:rsidRPr="001423AF">
        <w:trPr>
          <w:trHeight w:val="264"/>
        </w:trPr>
        <w:tc>
          <w:tcPr>
            <w:tcW w:w="4548" w:type="dxa"/>
            <w:tcBorders>
              <w:left w:val="single" w:sz="8" w:space="0" w:color="000000"/>
              <w:bottom w:val="single" w:sz="8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Неблагоустроенный жилой фонд «местн.отопление, без канализации) (кол-во жителей) на территории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0824C8" w:rsidRPr="005A6788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4C8" w:rsidRPr="005A6788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C8" w:rsidRPr="001423AF">
        <w:trPr>
          <w:trHeight w:val="264"/>
        </w:trPr>
        <w:tc>
          <w:tcPr>
            <w:tcW w:w="4548" w:type="dxa"/>
            <w:tcBorders>
              <w:left w:val="single" w:sz="8" w:space="0" w:color="000000"/>
              <w:bottom w:val="single" w:sz="8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обеспеченность жильем в среднем на одного жителя (кв.м.)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2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0824C8" w:rsidRPr="005A6788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4C8" w:rsidRPr="005A6788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</w:tbl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Жилищный фонд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характеризуется следующими данными: общая площадь жилищного фонда –  </w:t>
      </w:r>
      <w:r>
        <w:rPr>
          <w:rFonts w:ascii="Times New Roman" w:hAnsi="Times New Roman" w:cs="Times New Roman"/>
          <w:sz w:val="24"/>
          <w:szCs w:val="24"/>
        </w:rPr>
        <w:t>25 970</w:t>
      </w:r>
      <w:r w:rsidRPr="00EF7C8C">
        <w:rPr>
          <w:rFonts w:ascii="Times New Roman" w:hAnsi="Times New Roman" w:cs="Times New Roman"/>
          <w:sz w:val="24"/>
          <w:szCs w:val="24"/>
        </w:rPr>
        <w:t xml:space="preserve"> тыс. м</w:t>
      </w:r>
      <w:r w:rsidRPr="00EF7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обеспеченность жильем –   </w:t>
      </w:r>
      <w:smartTag w:uri="urn:schemas-microsoft-com:office:smarttags" w:element="metricconverter">
        <w:smartTagPr>
          <w:attr w:name="ProductID" w:val="16,4 м2"/>
        </w:smartTagPr>
        <w:r>
          <w:rPr>
            <w:rFonts w:ascii="Times New Roman" w:hAnsi="Times New Roman" w:cs="Times New Roman"/>
            <w:sz w:val="24"/>
            <w:szCs w:val="24"/>
          </w:rPr>
          <w:t>16,4</w:t>
        </w:r>
        <w:r w:rsidRPr="00EF7C8C">
          <w:rPr>
            <w:rFonts w:ascii="Times New Roman" w:hAnsi="Times New Roman" w:cs="Times New Roman"/>
            <w:sz w:val="24"/>
            <w:szCs w:val="24"/>
          </w:rPr>
          <w:t xml:space="preserve"> м</w:t>
        </w:r>
        <w:r w:rsidRPr="00EF7C8C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EF7C8C">
        <w:rPr>
          <w:rFonts w:ascii="Times New Roman" w:hAnsi="Times New Roman" w:cs="Times New Roman"/>
          <w:sz w:val="24"/>
          <w:szCs w:val="24"/>
        </w:rPr>
        <w:t xml:space="preserve"> общей площади на одного жителя. Тем не менее, проблема по обеспечению жильем населения существует. 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Жители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активно участвуют в различных программах по обеспечению жильем: «Жилье молодым семьям»,  «Социальное развитие  села» и т.д.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К услугам  ЖКХ предоставляемым  в поселении  относится теплоснабжение,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водоснабжение.</w:t>
      </w:r>
      <w:r w:rsidRPr="00EF7C8C">
        <w:rPr>
          <w:rFonts w:ascii="Times New Roman" w:hAnsi="Times New Roman" w:cs="Times New Roman"/>
          <w:sz w:val="24"/>
          <w:szCs w:val="24"/>
        </w:rPr>
        <w:t xml:space="preserve"> 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 улучшение  качества  предоставляемых  услуг.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</w:t>
      </w:r>
      <w:r>
        <w:rPr>
          <w:rFonts w:ascii="Times New Roman" w:hAnsi="Times New Roman" w:cs="Times New Roman"/>
          <w:sz w:val="24"/>
          <w:szCs w:val="24"/>
        </w:rPr>
        <w:t xml:space="preserve">и, как теплоснабжение, </w:t>
      </w:r>
      <w:r w:rsidRPr="00EF7C8C">
        <w:rPr>
          <w:rFonts w:ascii="Times New Roman" w:hAnsi="Times New Roman" w:cs="Times New Roman"/>
          <w:sz w:val="24"/>
          <w:szCs w:val="24"/>
        </w:rPr>
        <w:t xml:space="preserve"> электроснабжение и водоснабжение,  водоотведение.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2.1.8.   Анализ сильных и слабых сторон населения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Анализ ситуации в поселении сведен в таблицу и выполнен в виде </w:t>
      </w:r>
      <w:r w:rsidRPr="00EF7C8C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EF7C8C">
        <w:rPr>
          <w:rFonts w:ascii="Times New Roman" w:hAnsi="Times New Roman" w:cs="Times New Roman"/>
          <w:sz w:val="24"/>
          <w:szCs w:val="24"/>
        </w:rPr>
        <w:t xml:space="preserve">-анализа проанализированы сильные и слабые стороны, возможности и угрозы.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Сильные и слабые стороны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6242"/>
      </w:tblGrid>
      <w:tr w:rsidR="000824C8" w:rsidRPr="001423AF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0824C8" w:rsidRPr="001423AF">
        <w:tc>
          <w:tcPr>
            <w:tcW w:w="3369" w:type="dxa"/>
            <w:tcBorders>
              <w:left w:val="single" w:sz="8" w:space="0" w:color="000000"/>
              <w:bottom w:val="single" w:sz="8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2.Нал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ичие дорог с твердым  покрытием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3. Сохранена социальная сфера - образовательные, медицинские учреждения, дома культуры.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4. Наличие земельных ресурсов для ведения сельскохозяйственного производства, личного подсобного хозяйства.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Благоприятная экологическая ситуация.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.Высокий уровень развития средств коммуникаций и информационных технологий в сфере управления (наличие сотовой связи,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.Благоприятная экологическая ситуация; низкий уровень антропогенного воздействия на территорию поселения, комфортная экологическая среда проживания   населения.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1.Удаленность  от   административного центра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-г.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2. Неудовлетворительное  состояние  внутри-поселковых дорог с  асфальтобетонным  и с твердым  покрытием.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3.Неблагоприятная демографическая ситуация: высокий уровень естественной убыли, старение населения, отток молодёжи из поселения.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4. Недостаточно  развитая   рыночная  инфраструктура. 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5.Изношенные коммунальные сети, требующие срочного  ремонта    или  частичной   замены (водоводы,  канализация,  теплотрассы). 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6. Недостаточно рабочих мест, высокая безработица.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7. Недостаточная доходная база бюджета поселения (недостаточный % населения, имеющие оформленные паспорта на имущество в котором они проживают).  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У предпринимателей  зачастую отсутствие трудовых договоров с работниками.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Низкая  покупательная  способность  населения.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Недостаток квалифицированных медицинских  работников, а именно   врачей.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Недостаток педагогических кадров и их старение в школах поселения.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 Недостаточный уровень предоставления образовательных услуг. 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Отсутствие системы бытового обслуживания на территории поселения;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. Недостаточно развитая  материальная база  для развития физкультуры и спорта, слабое финансирование этой сферы; 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Недостаток   доступного    жилья.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 Отсутствие инвестиционной привлекательности предприятий находящихся в поселении.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Проведенный анализ показывает, что как сильные, так и слабые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  его географическим (транспортным) положением по отношению к </w:t>
      </w:r>
      <w:r>
        <w:rPr>
          <w:rFonts w:ascii="Times New Roman" w:hAnsi="Times New Roman" w:cs="Times New Roman"/>
          <w:sz w:val="24"/>
          <w:szCs w:val="24"/>
        </w:rPr>
        <w:t>краевому</w:t>
      </w:r>
      <w:r w:rsidRPr="00EF7C8C">
        <w:rPr>
          <w:rFonts w:ascii="Times New Roman" w:hAnsi="Times New Roman" w:cs="Times New Roman"/>
          <w:sz w:val="24"/>
          <w:szCs w:val="24"/>
        </w:rPr>
        <w:t xml:space="preserve">  центру  и  крупным   городам.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развития услуг населению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Старение объектов образования, культуры, спорта и их материальной базы, слабое обновление из-за  отсутствия финансирования.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  Проанализировав вышеперечисленные отправные рубежи необходимо  сделать вывод: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В обобщенном виде главной целью Программы развития  социальной   инфраструктуры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станицы Стодеревской Курского района Ставропольского края</w:t>
      </w:r>
      <w:r w:rsidRPr="00EF7C8C">
        <w:rPr>
          <w:rFonts w:ascii="Times New Roman" w:hAnsi="Times New Roman" w:cs="Times New Roman"/>
          <w:sz w:val="24"/>
          <w:szCs w:val="24"/>
        </w:rPr>
        <w:t xml:space="preserve"> на 2016-2026 гг. является устойчивое повышение качества жизни нынешних и будущих поколений жителей и благополучие развития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  через устойчивое развитие территории в социальной и экономической сфере.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Для достижения поставленных целей в среднесрочной перспективе необходимо решить следующие задачи: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 развить и расширить сферу информационно-консультационного и правового обслуживания населения;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3. построить новые и отремонтировать старые водопроводные сети;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4. отремонтировать дороги внутри и между населенными пунктами поселения;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F7C8C">
        <w:rPr>
          <w:rFonts w:ascii="Times New Roman" w:hAnsi="Times New Roman" w:cs="Times New Roman"/>
          <w:sz w:val="24"/>
          <w:szCs w:val="24"/>
        </w:rPr>
        <w:t xml:space="preserve">. улучшить состояние здоровья населения  путем  вовлечения  в  спортивную  и  культурную  жизнь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поселения;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7C8C">
        <w:rPr>
          <w:rFonts w:ascii="Times New Roman" w:hAnsi="Times New Roman" w:cs="Times New Roman"/>
          <w:sz w:val="24"/>
          <w:szCs w:val="24"/>
        </w:rPr>
        <w:t>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F7C8C">
        <w:rPr>
          <w:rFonts w:ascii="Times New Roman" w:hAnsi="Times New Roman" w:cs="Times New Roman"/>
          <w:sz w:val="24"/>
          <w:szCs w:val="24"/>
        </w:rPr>
        <w:t>. отремонтировать объекты культуры и активизация культурной деятельности;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F7C8C">
        <w:rPr>
          <w:rFonts w:ascii="Times New Roman" w:hAnsi="Times New Roman" w:cs="Times New Roman"/>
          <w:sz w:val="24"/>
          <w:szCs w:val="24"/>
        </w:rPr>
        <w:t>. развить личные подсобные хозяйства;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EF7C8C">
        <w:rPr>
          <w:rFonts w:ascii="Times New Roman" w:hAnsi="Times New Roman" w:cs="Times New Roman"/>
          <w:sz w:val="24"/>
          <w:szCs w:val="24"/>
        </w:rPr>
        <w:t xml:space="preserve"> создать условия для безопасного проживания населения на территории поселения;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F7C8C">
        <w:rPr>
          <w:rFonts w:ascii="Times New Roman" w:hAnsi="Times New Roman" w:cs="Times New Roman"/>
          <w:sz w:val="24"/>
          <w:szCs w:val="24"/>
        </w:rPr>
        <w:t xml:space="preserve">. повышение качества и  уровня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3. Основные стратегическими направлениями развития поселения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Экономические: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1.    Содействие развитию  сельскохозяйственного бизнеса, и вовлечение его как потенциального инвестора для выполнения социальных проектов, восстановление объектов образования, культуры и спорта.  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    Содействие развитию   малого и  среднего  предпринимательства  для развития поселения и организации новых рабочих мест.</w:t>
      </w:r>
      <w:r w:rsidRPr="00EF7C8C">
        <w:rPr>
          <w:rFonts w:ascii="Times New Roman" w:hAnsi="Times New Roman" w:cs="Times New Roman"/>
          <w:i/>
          <w:iCs/>
          <w:sz w:val="24"/>
          <w:szCs w:val="24"/>
        </w:rPr>
        <w:t>    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t>       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r w:rsidRPr="00EF7C8C">
        <w:rPr>
          <w:rFonts w:ascii="Times New Roman" w:hAnsi="Times New Roman" w:cs="Times New Roman"/>
          <w:sz w:val="24"/>
          <w:szCs w:val="24"/>
        </w:rPr>
        <w:t>: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Pr="00EF7C8C">
        <w:rPr>
          <w:rFonts w:ascii="Times New Roman" w:hAnsi="Times New Roman" w:cs="Times New Roman"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    Развитие личного подворья граждан, как источника доходов населения.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организация торговли населения продукцией с личных подворий на «</w:t>
      </w:r>
      <w:r>
        <w:rPr>
          <w:rFonts w:ascii="Times New Roman" w:hAnsi="Times New Roman" w:cs="Times New Roman"/>
          <w:sz w:val="24"/>
          <w:szCs w:val="24"/>
        </w:rPr>
        <w:t>Районной</w:t>
      </w:r>
      <w:r w:rsidRPr="00EF7C8C">
        <w:rPr>
          <w:rFonts w:ascii="Times New Roman" w:hAnsi="Times New Roman" w:cs="Times New Roman"/>
          <w:sz w:val="24"/>
          <w:szCs w:val="24"/>
        </w:rPr>
        <w:t xml:space="preserve"> ярмарке»;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-по максимуму привлечение населения к участию в сезонных ярмарках со своей продукцией;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-помощь членам их семей в устройстве на работу;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7.   Освещение населенных пунктов поселения  на  должном  уровне.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8.   Привлечение средств  из областного и федерального бюджетов на строительство и ремонт внутри-поселковых дорог.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9.  Привлечение средств из бюджетов различных уровней для благоустройства  поселения.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Pr="00A3252C" w:rsidRDefault="000824C8" w:rsidP="00EF7C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3252C">
        <w:rPr>
          <w:rFonts w:ascii="Times New Roman" w:hAnsi="Times New Roman" w:cs="Times New Roman"/>
          <w:b/>
          <w:sz w:val="24"/>
          <w:szCs w:val="24"/>
        </w:rPr>
        <w:t xml:space="preserve">Система основных программных мероприятий по развитию 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станицы Стодеревской Курского района Ставропольского края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Задача формирования стратегии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Мероприятия Программы  комплексного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станицы Стодеревской Курского района Ставропольского края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2016-2026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в таблицах.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Состав мероприятий по совершенствованию сферы у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правления и развития   муниципального образования станицы Стодеревской Курского района Ставропольского края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"/>
        <w:gridCol w:w="2725"/>
        <w:gridCol w:w="1790"/>
        <w:gridCol w:w="1757"/>
        <w:gridCol w:w="2689"/>
      </w:tblGrid>
      <w:tr w:rsidR="000824C8" w:rsidRPr="001423AF">
        <w:trPr>
          <w:trHeight w:val="494"/>
          <w:tblHeader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0824C8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перспективного плана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соответствии с программой  комплексного  развития социальной инфраструктуры поселения и с требованиями закона      № 131-ФЗ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2017</w:t>
              </w:r>
              <w:r w:rsidRPr="001423A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концепция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образования,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основные направления социальной и экономической политики </w:t>
            </w:r>
          </w:p>
        </w:tc>
      </w:tr>
      <w:tr w:rsidR="000824C8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реализации программы комплексного  развития  социальной  инфраструктуры 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2016-2026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Ежегодный план мероприятий по реализации Программы</w:t>
            </w:r>
          </w:p>
        </w:tc>
      </w:tr>
      <w:tr w:rsidR="000824C8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2016-2026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0824C8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2016-2026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доходной части местного бюджета за счет эффективного использования  муниципальной собственности 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0824C8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систематических мероприятий по продвижению продукции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поселения: участие в проведении ярмарок, выставок, смотров, конкурсов и т.п.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2016-2026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производства и продвижение на рынок продукции, производимой предприятиями поселения </w:t>
            </w:r>
          </w:p>
        </w:tc>
      </w:tr>
      <w:tr w:rsidR="000824C8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423AF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бюджетного процесса на местном уровне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(Наработка нормативной базы)</w:t>
            </w:r>
          </w:p>
        </w:tc>
      </w:tr>
      <w:tr w:rsidR="000824C8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Выполнение  мероприятий  в  соответствии с  «Программой  комплексного развития коммунальной инфраструктуры поселения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2016-2026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жилищно-коммунальных услуг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 разработка и реализация мероприятий по развитию коммунального комплекса   поселения</w:t>
            </w:r>
          </w:p>
        </w:tc>
      </w:tr>
      <w:tr w:rsidR="000824C8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контроля   и регулирования потребительского рынка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(полиция, Роспотребнадзор)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потребительского рынка товарами и услугами, удовлетворение спроса населения</w:t>
            </w:r>
          </w:p>
        </w:tc>
      </w:tr>
      <w:tr w:rsidR="000824C8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контроля за исполнением Программы развития и ежегодного плана мероприятий по ее реализации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основных  фактических показателей  развития поселения от запланированных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  Глава поселения)</w:t>
            </w:r>
          </w:p>
        </w:tc>
      </w:tr>
      <w:tr w:rsidR="000824C8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Контроль за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ситуации, сохранение природных ресурсов поселения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4C8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 учета  граждан занимающихся личными подсобными хозяйствами, наличие животных в подворьях определение потенциала развития ЛПХ 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Контроль динамики развития ЛПХ.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потребности в кредитных ресурсах.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2016-2026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ЛПХ на территории поселений </w:t>
            </w:r>
          </w:p>
          <w:p w:rsidR="000824C8" w:rsidRPr="001423AF" w:rsidRDefault="000824C8" w:rsidP="00EF7C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поселения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t>Развитие коммунального комплекса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Развитие среды проживания населения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Улучшение  качества  предоставления коммунальный  услуг.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электроснабжение,   водоснабжение   и  газоснабжение.</w:t>
      </w:r>
    </w:p>
    <w:p w:rsidR="000824C8" w:rsidRPr="00D34866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C8C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t xml:space="preserve"> Благоустройство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Все возрастающее значение в формировании имиджа любой территории приобретают чистота и качество благоустройства. Статьей 14 Федерального закона N 131-ФЗ "Об общих принципах организации местного самоуправления" определены вопросы местного значения поселений в части создания благоприятных условий для жизнедеятельности граждан в контексте благоустройства. Чистота и благоустройство территории обеспечивают нормальное функционирование сложного организма. С улучшением чистоты и качества благоустройства территории,  благоустройства  скверов  и  парков,  находящихся  на  территории  поселения,   увеличится привлекательность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 для населения. Улучшение имиджа поселения привлечет в экономику внешние инвестиции, благодаря которым повысится качество жизни населения. 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композиции.  Привлечение  жителей  поселения для выполнения работ по благоустройству  территории  поселения  и  участия  в  конкурсах  проводимых 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и  администрацией  </w:t>
      </w:r>
      <w:r>
        <w:rPr>
          <w:rFonts w:ascii="Times New Roman" w:hAnsi="Times New Roman" w:cs="Times New Roman"/>
          <w:sz w:val="24"/>
          <w:szCs w:val="24"/>
        </w:rPr>
        <w:t>Курского района Ставропольского края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t xml:space="preserve"> Обеспечение безопасности населения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Так как личная безопасность населения является составляющей понятия "качество жизни" жителей любой территории, в число приоритетов могут быть включены такие направления, как: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профилактика детской и подростковой беспризорности и преступности;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система социальной адаптации лиц, освободившихся из мест лишения свободы;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организация работы добровольных народных дружин (по соблюдению пожарной безопасности, общественного порядка);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обеспечение пожарной безопасности населения.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t>Социальное развитие поселения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За последние годы, в результате резкого спада сельскохозяйственного производства и ухудшения финансового положения отрасли, увеличилось отставание </w:t>
      </w:r>
      <w:r>
        <w:rPr>
          <w:rFonts w:ascii="Times New Roman" w:hAnsi="Times New Roman" w:cs="Times New Roman"/>
          <w:sz w:val="24"/>
          <w:szCs w:val="24"/>
        </w:rPr>
        <w:t>села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от города по уровню и условиям жизнедеятельности, снизилась доступность образовательных, медицинских, культурных и торгово-бытовых услуг для    населения.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Сложившаяся в поселении ситуация препятствует формированию социально-экономических условий устойчивого развития агропромышленного комплекса. Уровень и качество жизни напрямую зависят от состояния и обеспеченности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населения жильем, инженерной инфраструктурой, социальными объектами - школами, медицинскими,   культурно-досуговыми учреждениями.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F7C8C"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>, Программа развития  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 на 2016-2026 гг.  представлена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 поселения, на основе эффективного использования имеющихся ресурсов и потенциала территории.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>.    Организация  контроля  за реализацией Программы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Организационная структура управления Программой базируется на существующей схеме исполнительной власти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Общее руководство Программой осуществляет Глава поселения, в функции которого в рамках реализации Программы входит: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определение приоритетов, постановка оперативных и краткосрочных целей Программы;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-утверждение Программы  комплексного  развития  социальной  инфраструктуры поселения;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 контроль за ходом реализации программы развития  социальной  инфраструктуры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-утверждение проектов программ поселения по приоритетным направлениям Программы;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  Оперативные функции по реализации Программы осуществляют штатные сотрудники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под руководством Главы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осуществляет следующие действия: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 взаимодействует с районными и </w:t>
      </w:r>
      <w:r>
        <w:rPr>
          <w:rFonts w:ascii="Times New Roman" w:hAnsi="Times New Roman" w:cs="Times New Roman"/>
          <w:sz w:val="24"/>
          <w:szCs w:val="24"/>
        </w:rPr>
        <w:t>краевыми</w:t>
      </w:r>
      <w:r w:rsidRPr="00EF7C8C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по включению предложений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в районные и </w:t>
      </w:r>
      <w:r>
        <w:rPr>
          <w:rFonts w:ascii="Times New Roman" w:hAnsi="Times New Roman" w:cs="Times New Roman"/>
          <w:sz w:val="24"/>
          <w:szCs w:val="24"/>
        </w:rPr>
        <w:t>краевые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-контроль за выполнением годового плана действий и подготовка отчетов о его выполнении;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 -осуществляет руководство по: 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         - подготовке перечня муниципальных  программ поселения, предлагаемых 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к финансированию из районного и </w:t>
      </w:r>
      <w:r>
        <w:rPr>
          <w:rFonts w:ascii="Times New Roman" w:hAnsi="Times New Roman" w:cs="Times New Roman"/>
          <w:sz w:val="24"/>
          <w:szCs w:val="24"/>
        </w:rPr>
        <w:t>краевого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составлению ежегодного плана действий по реализации Программы;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реализации мероприятий Программы поселения.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  Специалисты  администрации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осуществляет следующие функции: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проектов программ поселения по приоритетным направлениям Программы;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7.   Механизм обновления Программы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мероприятий,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Совета депутатов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и  иных заинтересованных лиц.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8. Заключение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проведение уличного освещения обеспечит устойчивое энергоснабжение поселения; 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строительство новых,  капитальных ремонт старых водопроводных сетей, выполнение  работ  по  очистке  воды,  повысит уровень обеспеченности населения  водой;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капитальный ремонт автомобильных дорог обеспечит   безопасность  дорожного  движения  и  связь с населенными пунктами поселения.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строительство  спортзала позволить   повысить   активность  населения  на здоровый образ жизни; 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привлечения внебюджетных инвестиций в экономику поселения;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повышения благоустройства поселения;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формирования современного привлекательного имиджа поселения.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1) повысить качество жизни жителей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поселения, сформировать организационные и финансовые условия для решения проблем поселения;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Социальная стабильность </w:t>
      </w:r>
      <w:r>
        <w:rPr>
          <w:rFonts w:ascii="Times New Roman" w:hAnsi="Times New Roman" w:cs="Times New Roman"/>
          <w:sz w:val="24"/>
          <w:szCs w:val="24"/>
        </w:rPr>
        <w:t xml:space="preserve">и экономический рост в 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 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Разработка и принятие  программы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 позволят значительно повысить деловую активность управленческих и предпринимательских кадров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поселения, создать необходимые условия для активизации экономической и хозяйственной деятельности на его территории.</w:t>
      </w:r>
    </w:p>
    <w:p w:rsidR="000824C8" w:rsidRPr="00EF7C8C" w:rsidRDefault="000824C8" w:rsidP="00EF7C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4C8" w:rsidRDefault="000824C8"/>
    <w:sectPr w:rsidR="000824C8" w:rsidSect="001734F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8C"/>
    <w:rsid w:val="00004B62"/>
    <w:rsid w:val="000206B8"/>
    <w:rsid w:val="0006213B"/>
    <w:rsid w:val="000824C8"/>
    <w:rsid w:val="000A090A"/>
    <w:rsid w:val="000C1310"/>
    <w:rsid w:val="000D6F44"/>
    <w:rsid w:val="001423AF"/>
    <w:rsid w:val="00155787"/>
    <w:rsid w:val="001701F3"/>
    <w:rsid w:val="001734FB"/>
    <w:rsid w:val="001A504A"/>
    <w:rsid w:val="001B7C57"/>
    <w:rsid w:val="001E0D81"/>
    <w:rsid w:val="002A490D"/>
    <w:rsid w:val="002B4465"/>
    <w:rsid w:val="002C39FC"/>
    <w:rsid w:val="002D475C"/>
    <w:rsid w:val="00301A9A"/>
    <w:rsid w:val="003140C8"/>
    <w:rsid w:val="003237BE"/>
    <w:rsid w:val="0037529A"/>
    <w:rsid w:val="003F5D26"/>
    <w:rsid w:val="00471EA0"/>
    <w:rsid w:val="00477FB1"/>
    <w:rsid w:val="0048109E"/>
    <w:rsid w:val="00490DE1"/>
    <w:rsid w:val="00495C57"/>
    <w:rsid w:val="004C14A1"/>
    <w:rsid w:val="004F1DDD"/>
    <w:rsid w:val="00515987"/>
    <w:rsid w:val="005275F6"/>
    <w:rsid w:val="0058696E"/>
    <w:rsid w:val="005A3C08"/>
    <w:rsid w:val="005A6788"/>
    <w:rsid w:val="005E6511"/>
    <w:rsid w:val="005F67B6"/>
    <w:rsid w:val="0060795D"/>
    <w:rsid w:val="00641A01"/>
    <w:rsid w:val="00643FBC"/>
    <w:rsid w:val="006468C3"/>
    <w:rsid w:val="00686608"/>
    <w:rsid w:val="00691D86"/>
    <w:rsid w:val="006C38DB"/>
    <w:rsid w:val="006D2666"/>
    <w:rsid w:val="006E7644"/>
    <w:rsid w:val="00701417"/>
    <w:rsid w:val="00712799"/>
    <w:rsid w:val="00742C36"/>
    <w:rsid w:val="00753C75"/>
    <w:rsid w:val="007575FA"/>
    <w:rsid w:val="007A23E2"/>
    <w:rsid w:val="00817E5B"/>
    <w:rsid w:val="008216F9"/>
    <w:rsid w:val="00832A32"/>
    <w:rsid w:val="00845ACC"/>
    <w:rsid w:val="008C6639"/>
    <w:rsid w:val="008D2061"/>
    <w:rsid w:val="008F140D"/>
    <w:rsid w:val="009067D1"/>
    <w:rsid w:val="009075C7"/>
    <w:rsid w:val="00945E2D"/>
    <w:rsid w:val="00984286"/>
    <w:rsid w:val="00987447"/>
    <w:rsid w:val="00993A97"/>
    <w:rsid w:val="009B281C"/>
    <w:rsid w:val="009C0288"/>
    <w:rsid w:val="009F0F59"/>
    <w:rsid w:val="009F2C25"/>
    <w:rsid w:val="00A059B6"/>
    <w:rsid w:val="00A124BC"/>
    <w:rsid w:val="00A133BE"/>
    <w:rsid w:val="00A16D52"/>
    <w:rsid w:val="00A23F64"/>
    <w:rsid w:val="00A3252C"/>
    <w:rsid w:val="00A57836"/>
    <w:rsid w:val="00A773D7"/>
    <w:rsid w:val="00A86B15"/>
    <w:rsid w:val="00AC1686"/>
    <w:rsid w:val="00AD268D"/>
    <w:rsid w:val="00AF0D76"/>
    <w:rsid w:val="00B27BFD"/>
    <w:rsid w:val="00B47131"/>
    <w:rsid w:val="00B51BD7"/>
    <w:rsid w:val="00B5251D"/>
    <w:rsid w:val="00B52CF6"/>
    <w:rsid w:val="00B56988"/>
    <w:rsid w:val="00B7279C"/>
    <w:rsid w:val="00BC2E5A"/>
    <w:rsid w:val="00C10FE0"/>
    <w:rsid w:val="00C1742A"/>
    <w:rsid w:val="00C34755"/>
    <w:rsid w:val="00CC70AA"/>
    <w:rsid w:val="00CD294F"/>
    <w:rsid w:val="00CE0BAA"/>
    <w:rsid w:val="00D20760"/>
    <w:rsid w:val="00D34866"/>
    <w:rsid w:val="00D36BC4"/>
    <w:rsid w:val="00D6093F"/>
    <w:rsid w:val="00DB2A9A"/>
    <w:rsid w:val="00DE2F5C"/>
    <w:rsid w:val="00DE66E5"/>
    <w:rsid w:val="00E0483D"/>
    <w:rsid w:val="00E05D0E"/>
    <w:rsid w:val="00E170D0"/>
    <w:rsid w:val="00E27D8A"/>
    <w:rsid w:val="00E30A67"/>
    <w:rsid w:val="00E67845"/>
    <w:rsid w:val="00E842C0"/>
    <w:rsid w:val="00EA1802"/>
    <w:rsid w:val="00EA42B6"/>
    <w:rsid w:val="00EB0942"/>
    <w:rsid w:val="00EC2851"/>
    <w:rsid w:val="00EE0961"/>
    <w:rsid w:val="00EF315A"/>
    <w:rsid w:val="00EF7C8C"/>
    <w:rsid w:val="00F14A38"/>
    <w:rsid w:val="00F4056E"/>
    <w:rsid w:val="00F45D4C"/>
    <w:rsid w:val="00F509B7"/>
    <w:rsid w:val="00F63399"/>
    <w:rsid w:val="00F654A9"/>
    <w:rsid w:val="00F774C4"/>
    <w:rsid w:val="00FA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C39F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7C8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7C8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F7C8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F7C8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F7C8C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/>
      <w:color w:val="auto"/>
      <w:sz w:val="16"/>
    </w:rPr>
  </w:style>
  <w:style w:type="character" w:customStyle="1" w:styleId="WW8Num3z0">
    <w:name w:val="WW8Num3z0"/>
    <w:uiPriority w:val="99"/>
    <w:rsid w:val="00EF7C8C"/>
    <w:rPr>
      <w:sz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/>
      <w:sz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/>
      <w:sz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">
    <w:name w:val="Основной шрифт абзаца1"/>
    <w:uiPriority w:val="99"/>
    <w:rsid w:val="00EF7C8C"/>
  </w:style>
  <w:style w:type="character" w:styleId="Hyperlink">
    <w:name w:val="Hyperlink"/>
    <w:basedOn w:val="1"/>
    <w:uiPriority w:val="99"/>
    <w:rsid w:val="00EF7C8C"/>
    <w:rPr>
      <w:rFonts w:cs="Times New Roman"/>
      <w:color w:val="0000FF"/>
      <w:u w:val="single"/>
    </w:rPr>
  </w:style>
  <w:style w:type="character" w:customStyle="1" w:styleId="a">
    <w:name w:val="Маркеры списка"/>
    <w:uiPriority w:val="99"/>
    <w:rsid w:val="00EF7C8C"/>
    <w:rPr>
      <w:rFonts w:ascii="OpenSymbol" w:hAnsi="OpenSymbol"/>
    </w:rPr>
  </w:style>
  <w:style w:type="character" w:customStyle="1" w:styleId="a0">
    <w:name w:val="Символ нумерации"/>
    <w:uiPriority w:val="99"/>
    <w:rsid w:val="00EF7C8C"/>
  </w:style>
  <w:style w:type="paragraph" w:customStyle="1" w:styleId="a1">
    <w:name w:val="Заголовок"/>
    <w:basedOn w:val="Normal"/>
    <w:next w:val="BodyText"/>
    <w:uiPriority w:val="99"/>
    <w:rsid w:val="00EF7C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F7C8C"/>
  </w:style>
  <w:style w:type="paragraph" w:customStyle="1" w:styleId="20">
    <w:name w:val="Название2"/>
    <w:basedOn w:val="Normal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21">
    <w:name w:val="Указатель2"/>
    <w:basedOn w:val="Normal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10">
    <w:name w:val="Название1"/>
    <w:basedOn w:val="Normal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Normal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TOC1">
    <w:name w:val="toc 1"/>
    <w:basedOn w:val="Normal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TOC3">
    <w:name w:val="toc 3"/>
    <w:basedOn w:val="Normal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Normal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report">
    <w:name w:val="report"/>
    <w:basedOn w:val="Normal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2">
    <w:name w:val="a"/>
    <w:basedOn w:val="Normal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F7C8C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7C8C"/>
    <w:rPr>
      <w:rFonts w:ascii="Arial" w:hAnsi="Arial" w:cs="Arial"/>
      <w:vanish/>
      <w:sz w:val="16"/>
      <w:szCs w:val="16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EF7C8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7C8C"/>
    <w:rPr>
      <w:rFonts w:ascii="Tahoma" w:hAnsi="Tahoma" w:cs="Tahoma"/>
      <w:sz w:val="16"/>
      <w:szCs w:val="16"/>
      <w:lang w:eastAsia="ar-SA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EF7C8C"/>
    <w:pPr>
      <w:suppressAutoHyphens/>
      <w:spacing w:after="0" w:line="240" w:lineRule="auto"/>
      <w:ind w:left="240" w:hanging="240"/>
    </w:pPr>
    <w:rPr>
      <w:rFonts w:cs="Times New Roman"/>
      <w:sz w:val="24"/>
      <w:szCs w:val="24"/>
      <w:lang w:eastAsia="ar-SA"/>
    </w:rPr>
  </w:style>
  <w:style w:type="paragraph" w:styleId="IndexHeading">
    <w:name w:val="index heading"/>
    <w:basedOn w:val="Normal"/>
    <w:next w:val="Index1"/>
    <w:uiPriority w:val="99"/>
    <w:semiHidden/>
    <w:rsid w:val="00EF7C8C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3">
    <w:name w:val="Содержимое таблицы"/>
    <w:basedOn w:val="Normal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a4">
    <w:name w:val="Заголовок таблицы"/>
    <w:basedOn w:val="a3"/>
    <w:uiPriority w:val="99"/>
    <w:rsid w:val="00EF7C8C"/>
    <w:pPr>
      <w:jc w:val="center"/>
    </w:pPr>
    <w:rPr>
      <w:b/>
      <w:bCs/>
    </w:rPr>
  </w:style>
  <w:style w:type="paragraph" w:customStyle="1" w:styleId="a5">
    <w:name w:val="Содержимое врезки"/>
    <w:basedOn w:val="BodyText"/>
    <w:uiPriority w:val="99"/>
    <w:rsid w:val="00EF7C8C"/>
  </w:style>
  <w:style w:type="paragraph" w:styleId="NoSpacing">
    <w:name w:val="No Spacing"/>
    <w:uiPriority w:val="99"/>
    <w:qFormat/>
    <w:rsid w:val="00EF7C8C"/>
    <w:rPr>
      <w:rFonts w:cs="Calibri"/>
    </w:rPr>
  </w:style>
  <w:style w:type="character" w:styleId="Strong">
    <w:name w:val="Strong"/>
    <w:basedOn w:val="DefaultParagraphFont"/>
    <w:uiPriority w:val="99"/>
    <w:qFormat/>
    <w:rsid w:val="006468C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1067</TotalTime>
  <Pages>18</Pages>
  <Words>6749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BEST</cp:lastModifiedBy>
  <cp:revision>26</cp:revision>
  <cp:lastPrinted>2016-11-17T08:55:00Z</cp:lastPrinted>
  <dcterms:created xsi:type="dcterms:W3CDTF">2016-05-13T13:29:00Z</dcterms:created>
  <dcterms:modified xsi:type="dcterms:W3CDTF">2016-11-17T08:55:00Z</dcterms:modified>
</cp:coreProperties>
</file>