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FD" w:rsidRDefault="005F51FD" w:rsidP="005F51FD">
      <w:pPr>
        <w:pStyle w:val="33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5F51FD" w:rsidRDefault="005F51FD" w:rsidP="005F51FD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5F51FD" w:rsidRDefault="005F51FD" w:rsidP="005F51FD">
      <w:pPr>
        <w:jc w:val="center"/>
        <w:rPr>
          <w:b/>
          <w:szCs w:val="28"/>
        </w:rPr>
      </w:pPr>
    </w:p>
    <w:p w:rsidR="005F51FD" w:rsidRDefault="005F51FD" w:rsidP="005F51FD">
      <w:pPr>
        <w:jc w:val="center"/>
        <w:rPr>
          <w:bCs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5F51FD" w:rsidRPr="00DC735C" w:rsidRDefault="005F51FD" w:rsidP="005F51FD">
      <w:pPr>
        <w:spacing w:line="216" w:lineRule="auto"/>
        <w:rPr>
          <w:rFonts w:ascii="Times New Roman CYR" w:hAnsi="Times New Roman CYR" w:cs="Times New Roman CYR"/>
          <w:b/>
          <w:bCs/>
          <w:szCs w:val="28"/>
        </w:rPr>
      </w:pPr>
    </w:p>
    <w:p w:rsidR="005F51FD" w:rsidRDefault="001063B7" w:rsidP="005F51FD">
      <w:pPr>
        <w:tabs>
          <w:tab w:val="left" w:pos="9355"/>
        </w:tabs>
        <w:spacing w:line="240" w:lineRule="exact"/>
        <w:ind w:right="-6"/>
        <w:rPr>
          <w:color w:val="FF0000"/>
          <w:szCs w:val="28"/>
        </w:rPr>
      </w:pPr>
      <w:r>
        <w:rPr>
          <w:szCs w:val="28"/>
        </w:rPr>
        <w:t>18 сентября</w:t>
      </w:r>
      <w:r w:rsidR="005F51FD" w:rsidRPr="007B49FC">
        <w:rPr>
          <w:szCs w:val="28"/>
        </w:rPr>
        <w:t xml:space="preserve"> 20</w:t>
      </w:r>
      <w:r w:rsidR="005F51FD">
        <w:rPr>
          <w:szCs w:val="28"/>
        </w:rPr>
        <w:t>25</w:t>
      </w:r>
      <w:r w:rsidR="005F51FD" w:rsidRPr="007B49FC">
        <w:rPr>
          <w:szCs w:val="28"/>
        </w:rPr>
        <w:t xml:space="preserve"> г</w:t>
      </w:r>
      <w:r w:rsidR="005F51FD">
        <w:rPr>
          <w:szCs w:val="28"/>
        </w:rPr>
        <w:t>.</w:t>
      </w:r>
      <w:r w:rsidR="005F51FD" w:rsidRPr="007B49FC">
        <w:rPr>
          <w:szCs w:val="28"/>
        </w:rPr>
        <w:t xml:space="preserve">         </w:t>
      </w:r>
      <w:r w:rsidR="005F51FD">
        <w:rPr>
          <w:szCs w:val="28"/>
        </w:rPr>
        <w:t xml:space="preserve">                 </w:t>
      </w:r>
      <w:proofErr w:type="spellStart"/>
      <w:r w:rsidR="005F51FD">
        <w:rPr>
          <w:szCs w:val="28"/>
        </w:rPr>
        <w:t>ст-ца</w:t>
      </w:r>
      <w:proofErr w:type="spellEnd"/>
      <w:r w:rsidR="005F51FD">
        <w:rPr>
          <w:szCs w:val="28"/>
        </w:rPr>
        <w:t xml:space="preserve"> Курская     </w:t>
      </w:r>
      <w:r>
        <w:rPr>
          <w:szCs w:val="28"/>
        </w:rPr>
        <w:t xml:space="preserve">                             № 9</w:t>
      </w:r>
      <w:r w:rsidR="005F51FD">
        <w:rPr>
          <w:szCs w:val="28"/>
        </w:rPr>
        <w:t>2/</w:t>
      </w:r>
      <w:r>
        <w:rPr>
          <w:szCs w:val="28"/>
        </w:rPr>
        <w:t>584</w:t>
      </w:r>
    </w:p>
    <w:p w:rsidR="005F51FD" w:rsidRDefault="005F51FD" w:rsidP="005F51FD">
      <w:pPr>
        <w:jc w:val="center"/>
        <w:rPr>
          <w:bCs/>
          <w:sz w:val="20"/>
          <w:szCs w:val="20"/>
        </w:rPr>
      </w:pPr>
    </w:p>
    <w:p w:rsidR="005F51FD" w:rsidRDefault="005F51FD" w:rsidP="005F51FD">
      <w:pPr>
        <w:jc w:val="center"/>
        <w:rPr>
          <w:bCs/>
          <w:sz w:val="20"/>
          <w:szCs w:val="20"/>
        </w:rPr>
      </w:pPr>
    </w:p>
    <w:p w:rsidR="005F51FD" w:rsidRPr="000D5590" w:rsidRDefault="00D8665A" w:rsidP="005F51FD">
      <w:pPr>
        <w:spacing w:line="240" w:lineRule="exact"/>
        <w:ind w:firstLine="708"/>
        <w:jc w:val="both"/>
        <w:rPr>
          <w:u w:val="single"/>
        </w:rPr>
      </w:pPr>
      <w:r>
        <w:t>О внесении изменений в постановление территориальной избирательной комиссии  Курского района от 27 июня 2025 г. №72/373 «</w:t>
      </w:r>
      <w:r w:rsidR="005F51FD" w:rsidRPr="007043A6">
        <w:t>О распределении средств бюджета</w:t>
      </w:r>
      <w:r w:rsidR="005F51FD">
        <w:t xml:space="preserve"> Курского муниципального округа Ставропольского края</w:t>
      </w:r>
      <w:r w:rsidR="005F51FD" w:rsidRPr="007043A6">
        <w:t>, выделенных территориальной избирательной комиссии Курского района</w:t>
      </w:r>
      <w:r w:rsidR="005F51FD">
        <w:t xml:space="preserve"> </w:t>
      </w:r>
      <w:r w:rsidR="005F51FD" w:rsidRPr="007043A6">
        <w:rPr>
          <w:bCs/>
          <w:szCs w:val="28"/>
        </w:rPr>
        <w:t xml:space="preserve">на подготовку и проведение </w:t>
      </w:r>
      <w:proofErr w:type="gramStart"/>
      <w:r w:rsidR="005F51FD" w:rsidRPr="007043A6">
        <w:rPr>
          <w:szCs w:val="28"/>
        </w:rPr>
        <w:t xml:space="preserve">выборов </w:t>
      </w:r>
      <w:r w:rsidR="005F51FD">
        <w:rPr>
          <w:szCs w:val="28"/>
        </w:rPr>
        <w:t>депутатов Совета Курского муниципального округа Ставропольского края второго созыва</w:t>
      </w:r>
      <w:proofErr w:type="gramEnd"/>
      <w:r>
        <w:rPr>
          <w:szCs w:val="28"/>
        </w:rPr>
        <w:t>»</w:t>
      </w:r>
    </w:p>
    <w:p w:rsidR="00D8665A" w:rsidRDefault="00D8665A" w:rsidP="005F51FD">
      <w:pPr>
        <w:pStyle w:val="1"/>
        <w:spacing w:before="0" w:after="0"/>
        <w:ind w:firstLine="709"/>
        <w:jc w:val="both"/>
        <w:rPr>
          <w:rFonts w:cs="Times New Roman"/>
          <w:b w:val="0"/>
          <w:szCs w:val="28"/>
        </w:rPr>
      </w:pPr>
    </w:p>
    <w:p w:rsidR="005F51FD" w:rsidRPr="00546B02" w:rsidRDefault="005F51FD" w:rsidP="005F51FD">
      <w:pPr>
        <w:pStyle w:val="1"/>
        <w:spacing w:before="0" w:after="0"/>
        <w:ind w:firstLine="709"/>
        <w:jc w:val="both"/>
        <w:rPr>
          <w:rFonts w:cs="Times New Roman"/>
          <w:b w:val="0"/>
          <w:bCs w:val="0"/>
          <w:szCs w:val="28"/>
        </w:rPr>
      </w:pPr>
      <w:r w:rsidRPr="00546B02">
        <w:rPr>
          <w:rFonts w:cs="Times New Roman"/>
          <w:b w:val="0"/>
          <w:szCs w:val="28"/>
        </w:rPr>
        <w:t>В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соответствии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с</w:t>
      </w:r>
      <w:r w:rsidR="00D8665A">
        <w:rPr>
          <w:rFonts w:cs="Times New Roman"/>
          <w:b w:val="0"/>
          <w:szCs w:val="28"/>
        </w:rPr>
        <w:t xml:space="preserve"> пунктом 9 </w:t>
      </w:r>
      <w:r w:rsidRPr="00546B02">
        <w:rPr>
          <w:rFonts w:cs="Times New Roman"/>
          <w:b w:val="0"/>
          <w:szCs w:val="28"/>
        </w:rPr>
        <w:t>стать</w:t>
      </w:r>
      <w:r w:rsidR="00D8665A">
        <w:rPr>
          <w:rFonts w:cs="Times New Roman"/>
          <w:b w:val="0"/>
          <w:szCs w:val="28"/>
        </w:rPr>
        <w:t>и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2</w:t>
      </w:r>
      <w:r w:rsidR="00D8665A">
        <w:rPr>
          <w:rFonts w:cs="Times New Roman"/>
          <w:b w:val="0"/>
          <w:szCs w:val="28"/>
        </w:rPr>
        <w:t>6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Федерального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закона</w:t>
      </w:r>
      <w:r w:rsidRPr="00546B02">
        <w:rPr>
          <w:rFonts w:cs="Times New Roman"/>
          <w:b w:val="0"/>
          <w:spacing w:val="8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от</w:t>
      </w:r>
      <w:r w:rsidRPr="00546B02">
        <w:rPr>
          <w:rFonts w:cs="Times New Roman"/>
          <w:b w:val="0"/>
          <w:spacing w:val="40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>12</w:t>
      </w:r>
      <w:r w:rsidRPr="00546B02">
        <w:rPr>
          <w:rFonts w:cs="Times New Roman"/>
          <w:b w:val="0"/>
          <w:spacing w:val="-2"/>
          <w:szCs w:val="28"/>
        </w:rPr>
        <w:t xml:space="preserve"> </w:t>
      </w:r>
      <w:r w:rsidRPr="00546B02">
        <w:rPr>
          <w:rFonts w:cs="Times New Roman"/>
          <w:b w:val="0"/>
          <w:szCs w:val="28"/>
        </w:rPr>
        <w:t xml:space="preserve">июня 2002 года № 67-ФЗ «Об основных гарантиях избирательных прав и права на участие в референдуме граждан Российской Федерации», </w:t>
      </w:r>
      <w:r w:rsidR="00D8665A" w:rsidRPr="00D8665A">
        <w:rPr>
          <w:rFonts w:cs="Times New Roman"/>
          <w:b w:val="0"/>
          <w:szCs w:val="28"/>
        </w:rPr>
        <w:t xml:space="preserve">пунктом 9 статьи 6 Закона Ставропольского края от 19 ноября 2003 г. № 42-кз «О </w:t>
      </w:r>
      <w:proofErr w:type="gramStart"/>
      <w:r w:rsidR="00D8665A" w:rsidRPr="00D8665A">
        <w:rPr>
          <w:rFonts w:cs="Times New Roman"/>
          <w:b w:val="0"/>
          <w:szCs w:val="28"/>
        </w:rPr>
        <w:t>системе избирательных комиссий в Ставропольском крае»</w:t>
      </w:r>
      <w:r w:rsidR="00D8665A">
        <w:rPr>
          <w:rFonts w:cs="Times New Roman"/>
          <w:b w:val="0"/>
          <w:szCs w:val="28"/>
        </w:rPr>
        <w:t xml:space="preserve">, </w:t>
      </w:r>
      <w:r w:rsidRPr="00546B02">
        <w:rPr>
          <w:rFonts w:cs="Times New Roman"/>
          <w:b w:val="0"/>
          <w:szCs w:val="28"/>
        </w:rPr>
        <w:t>статьями 14 и 48 Закона Ставропольского края от 12 мая 2017г. № 50-кз «О выборах в органы местного самоуправления муниципальных образований Ставропольского края»</w:t>
      </w:r>
      <w:r w:rsidRPr="00546B02">
        <w:rPr>
          <w:rFonts w:cs="Times New Roman"/>
          <w:b w:val="0"/>
        </w:rPr>
        <w:t xml:space="preserve">, </w:t>
      </w:r>
      <w:r w:rsidRPr="00546B02">
        <w:rPr>
          <w:rFonts w:cs="Times New Roman"/>
          <w:b w:val="0"/>
          <w:szCs w:val="20"/>
        </w:rPr>
        <w:t xml:space="preserve">постановлением избирательной комиссии Ставропольского края </w:t>
      </w:r>
      <w:r w:rsidRPr="00546B02">
        <w:rPr>
          <w:rFonts w:cs="Times New Roman"/>
          <w:b w:val="0"/>
        </w:rPr>
        <w:t xml:space="preserve">от </w:t>
      </w:r>
      <w:r>
        <w:rPr>
          <w:rFonts w:cs="Times New Roman"/>
          <w:b w:val="0"/>
        </w:rPr>
        <w:t xml:space="preserve">     </w:t>
      </w:r>
      <w:r w:rsidRPr="00546B02">
        <w:rPr>
          <w:rFonts w:cs="Times New Roman"/>
          <w:b w:val="0"/>
        </w:rPr>
        <w:t>7 июня 2023г. № 42/361-7 «</w:t>
      </w:r>
      <w:r w:rsidRPr="00546B02">
        <w:rPr>
          <w:rFonts w:cs="Times New Roman"/>
          <w:b w:val="0"/>
          <w:szCs w:val="28"/>
        </w:rPr>
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избирательной комиссии, организующей</w:t>
      </w:r>
      <w:proofErr w:type="gramEnd"/>
      <w:r w:rsidRPr="00546B02">
        <w:rPr>
          <w:rFonts w:cs="Times New Roman"/>
          <w:b w:val="0"/>
          <w:szCs w:val="28"/>
        </w:rPr>
        <w:t xml:space="preserve"> </w:t>
      </w:r>
      <w:proofErr w:type="gramStart"/>
      <w:r w:rsidRPr="00546B02">
        <w:rPr>
          <w:rFonts w:cs="Times New Roman"/>
          <w:b w:val="0"/>
          <w:szCs w:val="28"/>
        </w:rPr>
        <w:t>выборы, другим избирательным комиссиям, комиссиям референдума на подготовку и проведение выборов в органы местного самоуправления муниципальных образований Ставропольского края и местного референдума</w:t>
      </w:r>
      <w:r w:rsidRPr="00546B02">
        <w:rPr>
          <w:rFonts w:cs="Times New Roman"/>
          <w:b w:val="0"/>
        </w:rPr>
        <w:t>»</w:t>
      </w:r>
      <w:r w:rsidR="00D8665A">
        <w:rPr>
          <w:rFonts w:cs="Times New Roman"/>
          <w:b w:val="0"/>
        </w:rPr>
        <w:t>, постановлением территориальной избирательной комиссии Курского района от 27 июня 2025 г. № 72/371 «</w:t>
      </w:r>
      <w:r w:rsidR="00D8665A" w:rsidRPr="00D8665A">
        <w:rPr>
          <w:rFonts w:cs="Times New Roman"/>
          <w:b w:val="0"/>
        </w:rPr>
        <w:t>Об утверждении методики распределения и порядка отнесения расходов за счет средств местного бюджета, выделенных территориальной избирательной комиссии Курского района на подготовку и проведение</w:t>
      </w:r>
      <w:r w:rsidR="00D8665A">
        <w:rPr>
          <w:rFonts w:cs="Times New Roman"/>
          <w:b w:val="0"/>
        </w:rPr>
        <w:t xml:space="preserve"> </w:t>
      </w:r>
      <w:r w:rsidR="00D8665A" w:rsidRPr="00D8665A">
        <w:rPr>
          <w:rFonts w:cs="Times New Roman"/>
          <w:b w:val="0"/>
        </w:rPr>
        <w:t>выборов депутатов</w:t>
      </w:r>
      <w:proofErr w:type="gramEnd"/>
      <w:r w:rsidR="00D8665A" w:rsidRPr="00D8665A">
        <w:rPr>
          <w:rFonts w:cs="Times New Roman"/>
          <w:b w:val="0"/>
        </w:rPr>
        <w:t xml:space="preserve"> Совета Курского муниципального округа Ставропольского второго созыва</w:t>
      </w:r>
      <w:r w:rsidR="00D8665A">
        <w:rPr>
          <w:rFonts w:cs="Times New Roman"/>
          <w:b w:val="0"/>
        </w:rPr>
        <w:t>»</w:t>
      </w:r>
      <w:r w:rsidRPr="00546B02">
        <w:rPr>
          <w:rFonts w:cs="Times New Roman"/>
          <w:b w:val="0"/>
          <w:bCs w:val="0"/>
          <w:szCs w:val="28"/>
        </w:rPr>
        <w:t xml:space="preserve">, </w:t>
      </w:r>
    </w:p>
    <w:p w:rsidR="005F51FD" w:rsidRPr="00872693" w:rsidRDefault="005F51FD" w:rsidP="005F51FD">
      <w:pPr>
        <w:pStyle w:val="1"/>
        <w:spacing w:before="0" w:after="0"/>
        <w:ind w:firstLine="709"/>
        <w:jc w:val="both"/>
        <w:rPr>
          <w:b w:val="0"/>
          <w:bCs w:val="0"/>
          <w:szCs w:val="28"/>
        </w:rPr>
      </w:pPr>
      <w:r w:rsidRPr="00233EFC">
        <w:rPr>
          <w:b w:val="0"/>
          <w:bCs w:val="0"/>
        </w:rPr>
        <w:t xml:space="preserve">территориальная избирательная </w:t>
      </w:r>
      <w:r w:rsidRPr="00233EFC">
        <w:rPr>
          <w:rFonts w:cs="Times New Roman"/>
          <w:b w:val="0"/>
          <w:bCs w:val="0"/>
          <w:kern w:val="0"/>
          <w:szCs w:val="24"/>
        </w:rPr>
        <w:t>комиссия</w:t>
      </w:r>
      <w:r>
        <w:rPr>
          <w:rFonts w:cs="Times New Roman"/>
          <w:b w:val="0"/>
          <w:bCs w:val="0"/>
          <w:kern w:val="0"/>
          <w:szCs w:val="24"/>
        </w:rPr>
        <w:t xml:space="preserve"> Курского района</w:t>
      </w:r>
    </w:p>
    <w:p w:rsidR="005F51FD" w:rsidRDefault="005F51FD" w:rsidP="005F51FD">
      <w:pPr>
        <w:pStyle w:val="a3"/>
        <w:spacing w:after="0"/>
        <w:ind w:left="0"/>
        <w:jc w:val="both"/>
      </w:pPr>
    </w:p>
    <w:p w:rsidR="005F51FD" w:rsidRDefault="005F51FD" w:rsidP="005F51FD">
      <w:pPr>
        <w:pStyle w:val="a3"/>
        <w:spacing w:after="0"/>
        <w:jc w:val="both"/>
      </w:pPr>
      <w:r>
        <w:t>ПОСТАНОВЛЯЕТ:</w:t>
      </w:r>
    </w:p>
    <w:p w:rsidR="005F51FD" w:rsidRDefault="005F51FD" w:rsidP="005F51FD">
      <w:pPr>
        <w:pStyle w:val="a3"/>
        <w:spacing w:after="0"/>
        <w:ind w:left="0"/>
        <w:jc w:val="both"/>
        <w:rPr>
          <w:sz w:val="20"/>
          <w:szCs w:val="20"/>
        </w:rPr>
      </w:pPr>
    </w:p>
    <w:p w:rsidR="00D8665A" w:rsidRDefault="00D8665A" w:rsidP="00D8665A">
      <w:pPr>
        <w:spacing w:line="230" w:lineRule="auto"/>
        <w:ind w:firstLine="709"/>
        <w:jc w:val="both"/>
      </w:pPr>
      <w:r>
        <w:t>1. В постановление территориальной избирательной комиссии Курского района от 27 июня 2025 г. № 72/373 «</w:t>
      </w:r>
      <w:r w:rsidRPr="00D8665A">
        <w:t xml:space="preserve">О распределении средств бюджета Курского муниципального округа Ставропольского края, выделенных территориальной избирательной комиссии Курского района на подготовку и проведение </w:t>
      </w:r>
      <w:proofErr w:type="gramStart"/>
      <w:r w:rsidRPr="00D8665A">
        <w:t>выборов депутатов Совета Курского муниципального округа Ставропольского края второго</w:t>
      </w:r>
      <w:proofErr w:type="gramEnd"/>
      <w:r w:rsidRPr="00D8665A">
        <w:t xml:space="preserve"> созыва</w:t>
      </w:r>
      <w:r>
        <w:t>», внести следующие изменения:</w:t>
      </w:r>
    </w:p>
    <w:p w:rsidR="00D8665A" w:rsidRDefault="00D8665A" w:rsidP="00D8665A">
      <w:pPr>
        <w:spacing w:line="230" w:lineRule="auto"/>
        <w:ind w:firstLine="709"/>
        <w:jc w:val="both"/>
      </w:pPr>
      <w:r>
        <w:lastRenderedPageBreak/>
        <w:t xml:space="preserve">1.1. Приложение № 1 «Распределение средств местного бюджета, на финансовое обеспечение подготовки и проведения </w:t>
      </w:r>
      <w:proofErr w:type="gramStart"/>
      <w:r>
        <w:t>выборов депутатов Совета Курского муниципального округа  Ставропольского края второго</w:t>
      </w:r>
      <w:proofErr w:type="gramEnd"/>
      <w:r>
        <w:t xml:space="preserve"> созыва, назначенных на 14 сентября 2025 года»,  изложить в редакции согласно приложению № 1 к настоящему постановлению.</w:t>
      </w:r>
    </w:p>
    <w:p w:rsidR="00D8665A" w:rsidRDefault="00D8665A" w:rsidP="00D8665A">
      <w:pPr>
        <w:spacing w:line="230" w:lineRule="auto"/>
        <w:ind w:firstLine="709"/>
        <w:jc w:val="both"/>
      </w:pPr>
      <w:r>
        <w:t xml:space="preserve">1.2.  Приложение № 2 «Распределение средств местного бюджета на подготовку и проведение </w:t>
      </w:r>
      <w:proofErr w:type="gramStart"/>
      <w:r>
        <w:t>выборов депутатов Совета Курского муниципального округа  Ставропольского края второго</w:t>
      </w:r>
      <w:proofErr w:type="gramEnd"/>
      <w:r>
        <w:t xml:space="preserve"> созыва, для нижестоящих избирательных комиссий»,  изложить в редакции согласно приложению № 2 к настоящему постановлению.</w:t>
      </w:r>
    </w:p>
    <w:p w:rsidR="00D8665A" w:rsidRDefault="00D8665A" w:rsidP="00D8665A">
      <w:pPr>
        <w:spacing w:line="230" w:lineRule="auto"/>
        <w:ind w:firstLine="709"/>
        <w:jc w:val="both"/>
      </w:pPr>
      <w:r>
        <w:t xml:space="preserve">1.3. Приложение № 3 «Смета расходов территориальной избирательной комиссии Курского района на подготовку и проведение </w:t>
      </w:r>
      <w:proofErr w:type="gramStart"/>
      <w:r>
        <w:t>выборов депутатов Совета Курского муниципального округа  Ставропольского края второго</w:t>
      </w:r>
      <w:proofErr w:type="gramEnd"/>
      <w:r>
        <w:t xml:space="preserve"> созыва, за нижестоящие избирательные комиссии», изложить в редакции согласно приложению № 3 к настоящему постановлению.</w:t>
      </w:r>
    </w:p>
    <w:p w:rsidR="00D8665A" w:rsidRDefault="00D8665A" w:rsidP="00D8665A">
      <w:pPr>
        <w:spacing w:line="230" w:lineRule="auto"/>
        <w:ind w:firstLine="709"/>
        <w:jc w:val="both"/>
      </w:pPr>
      <w:r>
        <w:t xml:space="preserve">1.4. Приложение № 4 «Смета расходов территориальной избирательной комиссии Курского района на подготовку и проведение </w:t>
      </w:r>
      <w:proofErr w:type="gramStart"/>
      <w:r>
        <w:t>выборов депутатов Совета Курского муниципального округа  Ставропольского края второго</w:t>
      </w:r>
      <w:proofErr w:type="gramEnd"/>
      <w:r>
        <w:t xml:space="preserve"> созыва», изложить в редакции согласно приложению № 4 к настоящему постановлению.</w:t>
      </w:r>
    </w:p>
    <w:p w:rsidR="00D8665A" w:rsidRDefault="00D8665A" w:rsidP="00D8665A">
      <w:pPr>
        <w:spacing w:line="230" w:lineRule="auto"/>
        <w:ind w:firstLine="709"/>
        <w:jc w:val="both"/>
      </w:pPr>
      <w:r>
        <w:t>2. Направить настоящее постановление в участковые избирательные комиссии избирательных участков с № 665 по № 697, образованные на территории Курского района Ставропольского края</w:t>
      </w:r>
      <w:r w:rsidR="00F351BD">
        <w:t>,</w:t>
      </w:r>
      <w:bookmarkStart w:id="0" w:name="_GoBack"/>
      <w:bookmarkEnd w:id="0"/>
      <w:r>
        <w:t xml:space="preserve"> для руководства в работе.</w:t>
      </w:r>
    </w:p>
    <w:p w:rsidR="00D8665A" w:rsidRDefault="00D8665A" w:rsidP="00D8665A">
      <w:pPr>
        <w:spacing w:line="230" w:lineRule="auto"/>
        <w:ind w:firstLine="709"/>
        <w:jc w:val="both"/>
      </w:pPr>
      <w:r>
        <w:t xml:space="preserve">3. </w:t>
      </w:r>
      <w:proofErr w:type="gramStart"/>
      <w:r>
        <w:t>Разместить</w:t>
      </w:r>
      <w:proofErr w:type="gramEnd"/>
      <w:r>
        <w:t xml:space="preserve"> настоящее постановление на странице территориальной избирательной комиссии Курского района на официальном сайте Курского муниципального округа Ставропольского края в информационно – телекоммуникационной  сети «Интернет».</w:t>
      </w:r>
    </w:p>
    <w:p w:rsidR="005F51FD" w:rsidRDefault="00D8665A" w:rsidP="00D8665A">
      <w:pPr>
        <w:spacing w:line="230" w:lineRule="auto"/>
        <w:ind w:firstLine="709"/>
        <w:jc w:val="both"/>
        <w:rPr>
          <w:szCs w:val="28"/>
        </w:rPr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 председателя территориальной избирательной комиссии Курского района  </w:t>
      </w:r>
      <w:proofErr w:type="spellStart"/>
      <w:r>
        <w:t>Бабичеву</w:t>
      </w:r>
      <w:proofErr w:type="spellEnd"/>
      <w:r>
        <w:t xml:space="preserve"> Н.А.</w:t>
      </w:r>
    </w:p>
    <w:p w:rsidR="005F51FD" w:rsidRDefault="005F51FD" w:rsidP="005F51FD">
      <w:pPr>
        <w:spacing w:line="230" w:lineRule="auto"/>
        <w:ind w:firstLine="709"/>
        <w:jc w:val="both"/>
        <w:rPr>
          <w:szCs w:val="28"/>
        </w:rPr>
      </w:pPr>
    </w:p>
    <w:p w:rsidR="005F51FD" w:rsidRDefault="005F51FD" w:rsidP="005F51FD">
      <w:pPr>
        <w:spacing w:line="230" w:lineRule="auto"/>
        <w:ind w:firstLine="709"/>
        <w:jc w:val="both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518"/>
        <w:gridCol w:w="3890"/>
        <w:gridCol w:w="3339"/>
      </w:tblGrid>
      <w:tr w:rsidR="005F51FD" w:rsidTr="005F51FD">
        <w:tc>
          <w:tcPr>
            <w:tcW w:w="2518" w:type="dxa"/>
          </w:tcPr>
          <w:p w:rsidR="005F51FD" w:rsidRPr="004F4EF2" w:rsidRDefault="005F51FD" w:rsidP="005F51FD">
            <w:pPr>
              <w:rPr>
                <w:szCs w:val="28"/>
              </w:rPr>
            </w:pPr>
            <w:r>
              <w:rPr>
                <w:szCs w:val="28"/>
              </w:rPr>
              <w:t>Председатель</w:t>
            </w:r>
          </w:p>
        </w:tc>
        <w:tc>
          <w:tcPr>
            <w:tcW w:w="3890" w:type="dxa"/>
          </w:tcPr>
          <w:p w:rsidR="005F51FD" w:rsidRDefault="005F51FD" w:rsidP="005F51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5F51FD" w:rsidRPr="004F4EF2" w:rsidRDefault="005F51FD" w:rsidP="005F51F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Н.А. </w:t>
            </w:r>
            <w:proofErr w:type="spellStart"/>
            <w:r>
              <w:rPr>
                <w:szCs w:val="28"/>
              </w:rPr>
              <w:t>Бабичева</w:t>
            </w:r>
            <w:proofErr w:type="spellEnd"/>
          </w:p>
        </w:tc>
      </w:tr>
      <w:tr w:rsidR="005F51FD" w:rsidTr="005F51FD">
        <w:trPr>
          <w:trHeight w:val="105"/>
        </w:trPr>
        <w:tc>
          <w:tcPr>
            <w:tcW w:w="2518" w:type="dxa"/>
          </w:tcPr>
          <w:p w:rsidR="005F51FD" w:rsidRPr="000B311A" w:rsidRDefault="005F51FD" w:rsidP="005F51FD">
            <w:pPr>
              <w:rPr>
                <w:sz w:val="16"/>
                <w:szCs w:val="16"/>
              </w:rPr>
            </w:pPr>
          </w:p>
        </w:tc>
        <w:tc>
          <w:tcPr>
            <w:tcW w:w="3890" w:type="dxa"/>
          </w:tcPr>
          <w:p w:rsidR="005F51FD" w:rsidRPr="000B311A" w:rsidRDefault="005F51FD" w:rsidP="005F51FD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339" w:type="dxa"/>
          </w:tcPr>
          <w:p w:rsidR="005F51FD" w:rsidRPr="004F4EF2" w:rsidRDefault="005F51FD" w:rsidP="005F51FD">
            <w:pPr>
              <w:jc w:val="right"/>
              <w:rPr>
                <w:szCs w:val="28"/>
              </w:rPr>
            </w:pPr>
          </w:p>
        </w:tc>
      </w:tr>
      <w:tr w:rsidR="005F51FD" w:rsidTr="005F51FD">
        <w:tc>
          <w:tcPr>
            <w:tcW w:w="2518" w:type="dxa"/>
          </w:tcPr>
          <w:p w:rsidR="005F51FD" w:rsidRDefault="005F51FD" w:rsidP="005F51FD">
            <w:pPr>
              <w:rPr>
                <w:szCs w:val="28"/>
              </w:rPr>
            </w:pPr>
            <w:r>
              <w:rPr>
                <w:szCs w:val="28"/>
              </w:rPr>
              <w:t>Секретарь</w:t>
            </w:r>
          </w:p>
        </w:tc>
        <w:tc>
          <w:tcPr>
            <w:tcW w:w="3890" w:type="dxa"/>
          </w:tcPr>
          <w:p w:rsidR="005F51FD" w:rsidRDefault="005F51FD" w:rsidP="005F51F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339" w:type="dxa"/>
          </w:tcPr>
          <w:p w:rsidR="005F51FD" w:rsidRPr="004F4EF2" w:rsidRDefault="005F51FD" w:rsidP="005F51F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Л.Н. </w:t>
            </w:r>
            <w:proofErr w:type="spellStart"/>
            <w:r>
              <w:rPr>
                <w:szCs w:val="28"/>
              </w:rPr>
              <w:t>Ключникова</w:t>
            </w:r>
            <w:proofErr w:type="spellEnd"/>
          </w:p>
        </w:tc>
      </w:tr>
    </w:tbl>
    <w:p w:rsidR="009549F0" w:rsidRDefault="009549F0"/>
    <w:sectPr w:rsidR="0095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FD9"/>
    <w:rsid w:val="001063B7"/>
    <w:rsid w:val="005F51FD"/>
    <w:rsid w:val="009549F0"/>
    <w:rsid w:val="00B04FD9"/>
    <w:rsid w:val="00D8665A"/>
    <w:rsid w:val="00F3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51FD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51FD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Body Text Indent"/>
    <w:basedOn w:val="a"/>
    <w:link w:val="a4"/>
    <w:rsid w:val="005F51FD"/>
    <w:pPr>
      <w:spacing w:after="120"/>
      <w:ind w:left="283"/>
      <w:jc w:val="center"/>
    </w:pPr>
  </w:style>
  <w:style w:type="character" w:customStyle="1" w:styleId="a4">
    <w:name w:val="Основной текст с отступом Знак"/>
    <w:basedOn w:val="a0"/>
    <w:link w:val="a3"/>
    <w:rsid w:val="005F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3">
    <w:name w:val="Основной текст 33"/>
    <w:basedOn w:val="a"/>
    <w:rsid w:val="005F51FD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F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51FD"/>
    <w:pPr>
      <w:keepNext/>
      <w:spacing w:before="240" w:after="24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51FD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Body Text Indent"/>
    <w:basedOn w:val="a"/>
    <w:link w:val="a4"/>
    <w:rsid w:val="005F51FD"/>
    <w:pPr>
      <w:spacing w:after="120"/>
      <w:ind w:left="283"/>
      <w:jc w:val="center"/>
    </w:pPr>
  </w:style>
  <w:style w:type="character" w:customStyle="1" w:styleId="a4">
    <w:name w:val="Основной текст с отступом Знак"/>
    <w:basedOn w:val="a0"/>
    <w:link w:val="a3"/>
    <w:rsid w:val="005F51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33">
    <w:name w:val="Основной текст 33"/>
    <w:basedOn w:val="a"/>
    <w:rsid w:val="005F51FD"/>
    <w:pPr>
      <w:suppressAutoHyphens/>
      <w:overflowPunct w:val="0"/>
      <w:autoSpaceDE w:val="0"/>
      <w:jc w:val="center"/>
    </w:pPr>
    <w:rPr>
      <w:rFonts w:ascii="Times New Roman CYR" w:hAnsi="Times New Roman CYR" w:cs="Times New Roman CYR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В соответствии с пунктом 9 статьи 26 Федерального закона от 12 июня 2002 года № </vt:lpstr>
      <vt:lpstr>территориальная избирательная комиссия Курского района</vt:lpstr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2025-09-23T13:32:00Z</cp:lastPrinted>
  <dcterms:created xsi:type="dcterms:W3CDTF">2025-09-23T08:39:00Z</dcterms:created>
  <dcterms:modified xsi:type="dcterms:W3CDTF">2025-09-23T13:32:00Z</dcterms:modified>
</cp:coreProperties>
</file>